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397" w:rsidRPr="00216086" w:rsidRDefault="00512397" w:rsidP="00512397">
      <w:pPr>
        <w:spacing w:after="0" w:line="240" w:lineRule="auto"/>
        <w:contextualSpacing/>
        <w:rPr>
          <w:rFonts w:ascii="Times New Roman" w:hAnsi="Times New Roman" w:cs="Times New Roman"/>
          <w:color w:val="FFFFFF" w:themeColor="background1"/>
          <w:sz w:val="28"/>
          <w:szCs w:val="28"/>
        </w:rPr>
      </w:pPr>
      <w:r w:rsidRPr="00216086">
        <w:rPr>
          <w:rFonts w:ascii="Times New Roman" w:hAnsi="Times New Roman" w:cs="Times New Roman"/>
          <w:color w:val="FFFFFF" w:themeColor="background1"/>
          <w:sz w:val="28"/>
          <w:szCs w:val="28"/>
        </w:rPr>
        <w:t xml:space="preserve">приказ от </w:t>
      </w:r>
      <w:r w:rsidR="006112E7" w:rsidRPr="00216086">
        <w:rPr>
          <w:rFonts w:ascii="Times New Roman" w:hAnsi="Times New Roman" w:cs="Times New Roman"/>
          <w:color w:val="FFFFFF" w:themeColor="background1"/>
          <w:sz w:val="28"/>
          <w:szCs w:val="28"/>
        </w:rPr>
        <w:t>24</w:t>
      </w:r>
      <w:r w:rsidR="00835E89" w:rsidRPr="00216086">
        <w:rPr>
          <w:rFonts w:ascii="Times New Roman" w:hAnsi="Times New Roman" w:cs="Times New Roman"/>
          <w:color w:val="FFFFFF" w:themeColor="background1"/>
          <w:sz w:val="28"/>
          <w:szCs w:val="28"/>
        </w:rPr>
        <w:t>.</w:t>
      </w:r>
      <w:r w:rsidR="00F770CC" w:rsidRPr="00216086">
        <w:rPr>
          <w:rFonts w:ascii="Times New Roman" w:hAnsi="Times New Roman" w:cs="Times New Roman"/>
          <w:color w:val="FFFFFF" w:themeColor="background1"/>
          <w:sz w:val="28"/>
          <w:szCs w:val="28"/>
        </w:rPr>
        <w:t>11</w:t>
      </w:r>
      <w:r w:rsidR="00835E89" w:rsidRPr="00216086">
        <w:rPr>
          <w:rFonts w:ascii="Times New Roman" w:hAnsi="Times New Roman" w:cs="Times New Roman"/>
          <w:color w:val="FFFFFF" w:themeColor="background1"/>
          <w:sz w:val="28"/>
          <w:szCs w:val="28"/>
        </w:rPr>
        <w:t>.202</w:t>
      </w:r>
      <w:r w:rsidR="00F770CC" w:rsidRPr="00216086">
        <w:rPr>
          <w:rFonts w:ascii="Times New Roman" w:hAnsi="Times New Roman" w:cs="Times New Roman"/>
          <w:color w:val="FFFFFF" w:themeColor="background1"/>
          <w:sz w:val="28"/>
          <w:szCs w:val="28"/>
        </w:rPr>
        <w:t>5</w:t>
      </w:r>
      <w:r w:rsidRPr="00216086">
        <w:rPr>
          <w:rFonts w:ascii="Times New Roman" w:hAnsi="Times New Roman" w:cs="Times New Roman"/>
          <w:color w:val="FFFFFF" w:themeColor="background1"/>
          <w:sz w:val="28"/>
          <w:szCs w:val="28"/>
        </w:rPr>
        <w:t xml:space="preserve"> №</w:t>
      </w:r>
      <w:r w:rsidR="00F770CC" w:rsidRPr="00216086">
        <w:rPr>
          <w:rFonts w:ascii="Times New Roman" w:hAnsi="Times New Roman" w:cs="Times New Roman"/>
          <w:color w:val="FFFFFF" w:themeColor="background1"/>
          <w:sz w:val="28"/>
          <w:szCs w:val="28"/>
        </w:rPr>
        <w:t>13</w:t>
      </w:r>
      <w:r w:rsidR="006112E7" w:rsidRPr="00216086">
        <w:rPr>
          <w:rFonts w:ascii="Times New Roman" w:hAnsi="Times New Roman" w:cs="Times New Roman"/>
          <w:color w:val="FFFFFF" w:themeColor="background1"/>
          <w:sz w:val="28"/>
          <w:szCs w:val="28"/>
        </w:rPr>
        <w:t>7</w:t>
      </w:r>
      <w:r w:rsidRPr="00216086">
        <w:rPr>
          <w:rFonts w:ascii="Times New Roman" w:hAnsi="Times New Roman" w:cs="Times New Roman"/>
          <w:color w:val="FFFFFF" w:themeColor="background1"/>
          <w:sz w:val="28"/>
          <w:szCs w:val="28"/>
        </w:rPr>
        <w:t>-о</w:t>
      </w:r>
    </w:p>
    <w:p w:rsidR="00512397" w:rsidRPr="00601B94" w:rsidRDefault="00512397" w:rsidP="005125CF">
      <w:pPr>
        <w:spacing w:after="0" w:line="240" w:lineRule="auto"/>
        <w:rPr>
          <w:rFonts w:ascii="Times New Roman" w:hAnsi="Times New Roman" w:cs="Times New Roman"/>
          <w:sz w:val="28"/>
        </w:rPr>
      </w:pPr>
    </w:p>
    <w:p w:rsidR="00512397" w:rsidRPr="00601B94" w:rsidRDefault="00512397" w:rsidP="005125CF">
      <w:pPr>
        <w:spacing w:after="0" w:line="240" w:lineRule="auto"/>
        <w:rPr>
          <w:rFonts w:ascii="Times New Roman" w:hAnsi="Times New Roman" w:cs="Times New Roman"/>
          <w:sz w:val="28"/>
        </w:rPr>
      </w:pPr>
    </w:p>
    <w:p w:rsidR="00512397" w:rsidRPr="00601B94" w:rsidRDefault="00512397" w:rsidP="005125CF">
      <w:pPr>
        <w:spacing w:after="0" w:line="240" w:lineRule="auto"/>
        <w:rPr>
          <w:rFonts w:ascii="Times New Roman" w:hAnsi="Times New Roman" w:cs="Times New Roman"/>
          <w:sz w:val="28"/>
        </w:rPr>
      </w:pPr>
    </w:p>
    <w:p w:rsidR="00512397" w:rsidRPr="00601B94" w:rsidRDefault="00512397" w:rsidP="005125CF">
      <w:pPr>
        <w:spacing w:after="0" w:line="240" w:lineRule="auto"/>
        <w:rPr>
          <w:rFonts w:ascii="Times New Roman" w:hAnsi="Times New Roman" w:cs="Times New Roman"/>
          <w:sz w:val="28"/>
        </w:rPr>
      </w:pPr>
    </w:p>
    <w:p w:rsidR="00512397" w:rsidRPr="00601B94" w:rsidRDefault="00512397" w:rsidP="005125CF">
      <w:pPr>
        <w:spacing w:after="0" w:line="240" w:lineRule="auto"/>
        <w:rPr>
          <w:rFonts w:ascii="Times New Roman" w:hAnsi="Times New Roman" w:cs="Times New Roman"/>
          <w:sz w:val="28"/>
        </w:rPr>
      </w:pPr>
    </w:p>
    <w:p w:rsidR="00E647CD" w:rsidRPr="00601B94" w:rsidRDefault="00E647CD" w:rsidP="00232E7B">
      <w:pPr>
        <w:pStyle w:val="22"/>
        <w:shd w:val="clear" w:color="auto" w:fill="auto"/>
        <w:tabs>
          <w:tab w:val="left" w:pos="0"/>
        </w:tabs>
        <w:spacing w:before="0" w:after="0" w:line="322" w:lineRule="exact"/>
        <w:jc w:val="both"/>
        <w:rPr>
          <w:color w:val="000000"/>
          <w:lang w:bidi="ru-RU"/>
        </w:rPr>
      </w:pPr>
    </w:p>
    <w:tbl>
      <w:tblPr>
        <w:tblStyle w:val="a4"/>
        <w:tblW w:w="949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599"/>
      </w:tblGrid>
      <w:tr w:rsidR="002E13CB" w:rsidRPr="00601B94" w:rsidTr="00505F14">
        <w:trPr>
          <w:trHeight w:val="1702"/>
        </w:trPr>
        <w:tc>
          <w:tcPr>
            <w:tcW w:w="4899" w:type="dxa"/>
          </w:tcPr>
          <w:p w:rsidR="002E13CB" w:rsidRPr="00601B94" w:rsidRDefault="002E13CB" w:rsidP="0044027A">
            <w:pPr>
              <w:pStyle w:val="a3"/>
              <w:ind w:left="0"/>
              <w:jc w:val="both"/>
              <w:rPr>
                <w:rFonts w:ascii="Times New Roman" w:hAnsi="Times New Roman" w:cs="Times New Roman"/>
                <w:color w:val="0070C0"/>
                <w:sz w:val="28"/>
              </w:rPr>
            </w:pPr>
            <w:r w:rsidRPr="00601B94">
              <w:rPr>
                <w:color w:val="0070C0"/>
                <w:sz w:val="28"/>
              </w:rPr>
              <w:br w:type="page"/>
            </w:r>
          </w:p>
        </w:tc>
        <w:tc>
          <w:tcPr>
            <w:tcW w:w="4599" w:type="dxa"/>
          </w:tcPr>
          <w:p w:rsidR="002E13CB" w:rsidRPr="00601B94" w:rsidRDefault="002E13CB" w:rsidP="0044027A">
            <w:pPr>
              <w:pStyle w:val="a3"/>
              <w:ind w:left="0"/>
              <w:jc w:val="both"/>
              <w:rPr>
                <w:rFonts w:ascii="Times New Roman" w:hAnsi="Times New Roman" w:cs="Times New Roman"/>
                <w:sz w:val="28"/>
              </w:rPr>
            </w:pPr>
            <w:r w:rsidRPr="00601B94">
              <w:rPr>
                <w:rFonts w:ascii="Times New Roman" w:hAnsi="Times New Roman" w:cs="Times New Roman"/>
                <w:sz w:val="28"/>
              </w:rPr>
              <w:t xml:space="preserve">Приложение </w:t>
            </w:r>
            <w:r w:rsidR="009E2F7C" w:rsidRPr="00601B94">
              <w:rPr>
                <w:rFonts w:ascii="Times New Roman" w:hAnsi="Times New Roman" w:cs="Times New Roman"/>
                <w:sz w:val="28"/>
              </w:rPr>
              <w:t>1</w:t>
            </w:r>
          </w:p>
          <w:p w:rsidR="002E13CB" w:rsidRPr="00601B94" w:rsidRDefault="002E13CB" w:rsidP="0044027A">
            <w:pPr>
              <w:pStyle w:val="a3"/>
              <w:ind w:left="0"/>
              <w:jc w:val="both"/>
              <w:rPr>
                <w:rFonts w:ascii="Times New Roman" w:hAnsi="Times New Roman" w:cs="Times New Roman"/>
                <w:sz w:val="28"/>
              </w:rPr>
            </w:pPr>
            <w:r w:rsidRPr="00601B94">
              <w:rPr>
                <w:rFonts w:ascii="Times New Roman" w:hAnsi="Times New Roman" w:cs="Times New Roman"/>
                <w:sz w:val="28"/>
              </w:rPr>
              <w:t>к приказу главного врача</w:t>
            </w:r>
          </w:p>
          <w:p w:rsidR="00835E89" w:rsidRPr="00601B94" w:rsidRDefault="002E13CB" w:rsidP="0044027A">
            <w:pPr>
              <w:pStyle w:val="a3"/>
              <w:ind w:left="0"/>
              <w:rPr>
                <w:rFonts w:ascii="Times New Roman" w:hAnsi="Times New Roman" w:cs="Times New Roman"/>
                <w:sz w:val="28"/>
              </w:rPr>
            </w:pPr>
            <w:r w:rsidRPr="00601B94">
              <w:rPr>
                <w:rFonts w:ascii="Times New Roman" w:hAnsi="Times New Roman" w:cs="Times New Roman"/>
                <w:sz w:val="28"/>
              </w:rPr>
              <w:t xml:space="preserve">учреждения здравоохранения «Минский городской клинический эндокринологический центр» </w:t>
            </w:r>
          </w:p>
          <w:p w:rsidR="002E13CB" w:rsidRPr="00601B94" w:rsidRDefault="002E13CB" w:rsidP="0044027A">
            <w:pPr>
              <w:pStyle w:val="a3"/>
              <w:ind w:left="0"/>
              <w:rPr>
                <w:rFonts w:ascii="Times New Roman" w:hAnsi="Times New Roman" w:cs="Times New Roman"/>
                <w:color w:val="0070C0"/>
                <w:sz w:val="28"/>
              </w:rPr>
            </w:pPr>
            <w:r w:rsidRPr="00601B94">
              <w:rPr>
                <w:rFonts w:ascii="Times New Roman" w:hAnsi="Times New Roman" w:cs="Times New Roman"/>
                <w:sz w:val="28"/>
              </w:rPr>
              <w:t xml:space="preserve">от </w:t>
            </w:r>
            <w:r w:rsidR="00505F14" w:rsidRPr="00505F14">
              <w:rPr>
                <w:rFonts w:ascii="Times New Roman" w:hAnsi="Times New Roman" w:cs="Times New Roman"/>
                <w:sz w:val="28"/>
                <w:szCs w:val="28"/>
              </w:rPr>
              <w:t>24.11.2025 №137-о</w:t>
            </w:r>
          </w:p>
        </w:tc>
      </w:tr>
    </w:tbl>
    <w:p w:rsidR="002E13CB" w:rsidRPr="00601B94" w:rsidRDefault="002E13CB" w:rsidP="002E13CB">
      <w:pPr>
        <w:spacing w:after="0" w:line="240" w:lineRule="auto"/>
        <w:ind w:firstLine="708"/>
        <w:jc w:val="both"/>
        <w:rPr>
          <w:rFonts w:ascii="Times New Roman" w:hAnsi="Times New Roman" w:cs="Times New Roman"/>
          <w:sz w:val="28"/>
        </w:rPr>
      </w:pPr>
    </w:p>
    <w:p w:rsidR="002E13CB" w:rsidRPr="00601B94" w:rsidRDefault="002E13CB" w:rsidP="002E13CB">
      <w:pPr>
        <w:pStyle w:val="a3"/>
        <w:spacing w:after="0" w:line="240" w:lineRule="auto"/>
        <w:ind w:left="709"/>
        <w:jc w:val="center"/>
        <w:rPr>
          <w:rFonts w:ascii="Times New Roman" w:hAnsi="Times New Roman" w:cs="Times New Roman"/>
          <w:sz w:val="28"/>
        </w:rPr>
      </w:pPr>
      <w:r w:rsidRPr="00601B94">
        <w:rPr>
          <w:rFonts w:ascii="Times New Roman" w:hAnsi="Times New Roman" w:cs="Times New Roman"/>
          <w:sz w:val="28"/>
        </w:rPr>
        <w:t>ПОЛОЖЕНИЕ</w:t>
      </w:r>
      <w:r w:rsidRPr="00601B94">
        <w:rPr>
          <w:rFonts w:ascii="Times New Roman" w:hAnsi="Times New Roman" w:cs="Times New Roman"/>
          <w:sz w:val="28"/>
        </w:rPr>
        <w:tab/>
      </w:r>
    </w:p>
    <w:p w:rsidR="002E13CB" w:rsidRPr="00601B94" w:rsidRDefault="002E13CB" w:rsidP="002E13CB">
      <w:pPr>
        <w:pStyle w:val="justify"/>
        <w:spacing w:after="0"/>
        <w:ind w:left="709" w:firstLine="0"/>
        <w:jc w:val="center"/>
        <w:rPr>
          <w:sz w:val="28"/>
          <w:szCs w:val="28"/>
        </w:rPr>
      </w:pPr>
      <w:r w:rsidRPr="00601B94">
        <w:rPr>
          <w:sz w:val="28"/>
          <w:szCs w:val="28"/>
        </w:rPr>
        <w:t xml:space="preserve">о порядке проведения процедур закупок товаров (работ, услуг) за счет собственных средств </w:t>
      </w:r>
      <w:r w:rsidRPr="00601B94">
        <w:rPr>
          <w:sz w:val="28"/>
        </w:rPr>
        <w:t>учреждения здравоохранения</w:t>
      </w:r>
      <w:r w:rsidRPr="00601B94">
        <w:rPr>
          <w:sz w:val="28"/>
          <w:szCs w:val="28"/>
        </w:rPr>
        <w:t xml:space="preserve"> «Минский городской клинический эндокринологический центр»</w:t>
      </w:r>
    </w:p>
    <w:p w:rsidR="002E13CB" w:rsidRPr="00601B94" w:rsidRDefault="002E13CB" w:rsidP="002E13CB">
      <w:pPr>
        <w:autoSpaceDE w:val="0"/>
        <w:autoSpaceDN w:val="0"/>
        <w:adjustRightInd w:val="0"/>
        <w:spacing w:after="0" w:line="240" w:lineRule="auto"/>
        <w:contextualSpacing/>
        <w:jc w:val="both"/>
        <w:rPr>
          <w:rFonts w:ascii="Times New Roman" w:eastAsia="Times New Roman" w:hAnsi="Times New Roman" w:cs="Times New Roman"/>
          <w:sz w:val="28"/>
          <w:szCs w:val="28"/>
          <w:shd w:val="clear" w:color="auto" w:fill="FFFFFF"/>
          <w:lang w:eastAsia="ru-RU"/>
        </w:rPr>
      </w:pPr>
    </w:p>
    <w:p w:rsidR="002E13CB" w:rsidRPr="00601B94" w:rsidRDefault="002E13CB" w:rsidP="002E13C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1. ОБЩИЕ ПОЛОЖЕНИЯ</w:t>
      </w:r>
    </w:p>
    <w:p w:rsidR="002E13CB" w:rsidRPr="00601B94" w:rsidRDefault="002E13CB" w:rsidP="002E13C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 xml:space="preserve">1.1. Настоящее положение о порядке проведения закупок товаров (работ, услуг) за счет собственных (внебюджетных) средств (далее – Положение) в учреждении здравоохранения «Минский городской клинический эндокринологический центр» (далее – МГК эндокринологический центр) </w:t>
      </w:r>
      <w:r w:rsidR="001F77B8" w:rsidRPr="00601B94">
        <w:rPr>
          <w:rFonts w:ascii="Times New Roman" w:eastAsia="Times New Roman" w:hAnsi="Times New Roman" w:cs="Times New Roman"/>
          <w:sz w:val="28"/>
          <w:szCs w:val="28"/>
          <w:shd w:val="clear" w:color="auto" w:fill="FFFFFF"/>
          <w:lang w:eastAsia="ru-RU"/>
        </w:rPr>
        <w:t xml:space="preserve">разработано в соответствии с </w:t>
      </w:r>
      <w:r w:rsidR="00640F35">
        <w:rPr>
          <w:rFonts w:ascii="Times New Roman" w:eastAsia="Times New Roman" w:hAnsi="Times New Roman" w:cs="Times New Roman"/>
          <w:sz w:val="28"/>
          <w:szCs w:val="28"/>
          <w:shd w:val="clear" w:color="auto" w:fill="FFFFFF"/>
          <w:lang w:eastAsia="ru-RU"/>
        </w:rPr>
        <w:t>постановлением</w:t>
      </w:r>
      <w:r w:rsidR="006112E7" w:rsidRPr="006112E7">
        <w:rPr>
          <w:rFonts w:ascii="Times New Roman" w:eastAsia="Times New Roman" w:hAnsi="Times New Roman" w:cs="Times New Roman"/>
          <w:sz w:val="28"/>
          <w:szCs w:val="28"/>
          <w:shd w:val="clear" w:color="auto" w:fill="FFFFFF"/>
          <w:lang w:eastAsia="ru-RU"/>
        </w:rPr>
        <w:t xml:space="preserve"> Совета Министров Республики Беларусь от 15.03.2012 №229 «О совершенствовании отношений в области закупок товаров (работ, услуг) за счет собственных средств»</w:t>
      </w:r>
      <w:r w:rsidR="006112E7">
        <w:rPr>
          <w:rFonts w:ascii="Times New Roman" w:eastAsia="Times New Roman" w:hAnsi="Times New Roman" w:cs="Times New Roman"/>
          <w:sz w:val="28"/>
          <w:szCs w:val="28"/>
          <w:shd w:val="clear" w:color="auto" w:fill="FFFFFF"/>
          <w:lang w:eastAsia="ru-RU"/>
        </w:rPr>
        <w:t>,</w:t>
      </w:r>
      <w:r w:rsidR="006112E7" w:rsidRPr="006112E7">
        <w:rPr>
          <w:rFonts w:ascii="Times New Roman" w:eastAsia="Times New Roman" w:hAnsi="Times New Roman" w:cs="Times New Roman"/>
          <w:sz w:val="28"/>
          <w:szCs w:val="28"/>
          <w:shd w:val="clear" w:color="auto" w:fill="FFFFFF"/>
          <w:lang w:eastAsia="ru-RU"/>
        </w:rPr>
        <w:t xml:space="preserve"> </w:t>
      </w:r>
      <w:r w:rsidR="001F77B8" w:rsidRPr="00601B94">
        <w:rPr>
          <w:rFonts w:ascii="Times New Roman" w:eastAsia="Times New Roman" w:hAnsi="Times New Roman" w:cs="Times New Roman"/>
          <w:sz w:val="28"/>
          <w:szCs w:val="28"/>
          <w:shd w:val="clear" w:color="auto" w:fill="FFFFFF"/>
          <w:lang w:eastAsia="ru-RU"/>
        </w:rPr>
        <w:t>решени</w:t>
      </w:r>
      <w:r w:rsidR="006112E7">
        <w:rPr>
          <w:rFonts w:ascii="Times New Roman" w:eastAsia="Times New Roman" w:hAnsi="Times New Roman" w:cs="Times New Roman"/>
          <w:sz w:val="28"/>
          <w:szCs w:val="28"/>
          <w:shd w:val="clear" w:color="auto" w:fill="FFFFFF"/>
          <w:lang w:eastAsia="ru-RU"/>
        </w:rPr>
        <w:t>ем</w:t>
      </w:r>
      <w:r w:rsidR="001F77B8" w:rsidRPr="00601B94">
        <w:rPr>
          <w:rFonts w:ascii="Times New Roman" w:eastAsia="Times New Roman" w:hAnsi="Times New Roman" w:cs="Times New Roman"/>
          <w:sz w:val="28"/>
          <w:szCs w:val="28"/>
          <w:shd w:val="clear" w:color="auto" w:fill="FFFFFF"/>
          <w:lang w:eastAsia="ru-RU"/>
        </w:rPr>
        <w:t xml:space="preserve"> Минского городского Совета депутатов от 23.09.2022 № 427 «Об определении порядка осуществления закупок товаров (работ, услуг) за счет собственных средств» </w:t>
      </w:r>
      <w:r w:rsidRPr="00601B94">
        <w:rPr>
          <w:rFonts w:ascii="Times New Roman" w:eastAsia="Times New Roman" w:hAnsi="Times New Roman" w:cs="Times New Roman"/>
          <w:sz w:val="28"/>
          <w:szCs w:val="28"/>
          <w:shd w:val="clear" w:color="auto" w:fill="FFFFFF"/>
          <w:lang w:eastAsia="ru-RU"/>
        </w:rPr>
        <w:t>и иных нормативных правовых актов, регулирующих отношения, возникающие в связи с осуществлением закупок и определяет порядок осуществления закупок товаров (работ, услуг) за счет собственных средств в МГК эндокринологическом центре.</w:t>
      </w:r>
    </w:p>
    <w:p w:rsidR="002E13CB" w:rsidRPr="00601B94" w:rsidRDefault="002E13CB" w:rsidP="002E13C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shd w:val="clear" w:color="auto" w:fill="FFFFFF"/>
          <w:lang w:eastAsia="ru-RU"/>
        </w:rPr>
        <w:t>1.2. </w:t>
      </w:r>
      <w:r w:rsidR="006112E7" w:rsidRPr="006112E7">
        <w:rPr>
          <w:rFonts w:ascii="Times New Roman" w:eastAsia="Times New Roman" w:hAnsi="Times New Roman" w:cs="Times New Roman"/>
          <w:sz w:val="28"/>
          <w:szCs w:val="28"/>
          <w:shd w:val="clear" w:color="auto" w:fill="FFFFFF"/>
          <w:lang w:eastAsia="ru-RU"/>
        </w:rPr>
        <w:t xml:space="preserve">Действие Положения не распространяется на закупки товаров (работ, услуг) за счет собственных средств МГК эндокринологического центра в случаях, установленных приложением 1 к постановлению Совета Министров Республики Беларусь от 15.03.2012 № </w:t>
      </w:r>
      <w:r w:rsidR="006112E7">
        <w:rPr>
          <w:rFonts w:ascii="Times New Roman" w:eastAsia="Times New Roman" w:hAnsi="Times New Roman" w:cs="Times New Roman"/>
          <w:sz w:val="28"/>
          <w:szCs w:val="28"/>
          <w:shd w:val="clear" w:color="auto" w:fill="FFFFFF"/>
          <w:lang w:eastAsia="ru-RU"/>
        </w:rPr>
        <w:t>229 и р</w:t>
      </w:r>
      <w:r w:rsidR="001F77B8" w:rsidRPr="00601B94">
        <w:rPr>
          <w:rFonts w:ascii="Times New Roman" w:eastAsia="Times New Roman" w:hAnsi="Times New Roman" w:cs="Times New Roman"/>
          <w:sz w:val="28"/>
          <w:szCs w:val="28"/>
          <w:lang w:eastAsia="ru-RU"/>
        </w:rPr>
        <w:t>ешением Минского городского Совета депутатов от 23.09.2022 № 427 «Об определении порядка осуществления закупок товаров (работ, услуг) за счет собственных средств»</w:t>
      </w:r>
      <w:r w:rsidRPr="00601B94">
        <w:rPr>
          <w:rFonts w:ascii="Times New Roman" w:eastAsia="Times New Roman" w:hAnsi="Times New Roman" w:cs="Times New Roman"/>
          <w:sz w:val="28"/>
          <w:szCs w:val="28"/>
          <w:lang w:eastAsia="ru-RU"/>
        </w:rPr>
        <w:t>.</w:t>
      </w:r>
    </w:p>
    <w:p w:rsidR="002E13CB" w:rsidRPr="00601B94" w:rsidRDefault="002E13CB" w:rsidP="002E13C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1.3. Положение обязательно для исполнения всеми структурными подразделениями, принимающими участие в процедурах закупок товаров (работ, услуг) в пользу МГК эндокринологического центра.</w:t>
      </w:r>
    </w:p>
    <w:p w:rsidR="002E13CB" w:rsidRPr="00601B94" w:rsidRDefault="002E13CB" w:rsidP="002E13C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1.4. Приобретение определенных товаров (работ, услуг), для которых законодательством Республики Беларусь установлены особые требования (правила) к осуществлению закупок, проводится в соответствии с требованиями (правилами), установленными законодательством.</w:t>
      </w:r>
    </w:p>
    <w:p w:rsidR="002E13CB" w:rsidRPr="00601B94" w:rsidRDefault="002E13CB" w:rsidP="002E13C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 xml:space="preserve">1.6. В случае коллизии (расхождения) настоящего Положения и законодательства Республики Беларусь применяются правила, установленные </w:t>
      </w:r>
      <w:r w:rsidRPr="00601B94">
        <w:rPr>
          <w:rFonts w:ascii="Times New Roman" w:eastAsia="Times New Roman" w:hAnsi="Times New Roman" w:cs="Times New Roman"/>
          <w:sz w:val="28"/>
          <w:szCs w:val="28"/>
          <w:shd w:val="clear" w:color="auto" w:fill="FFFFFF"/>
          <w:lang w:eastAsia="ru-RU"/>
        </w:rPr>
        <w:lastRenderedPageBreak/>
        <w:t>законодательством.</w:t>
      </w:r>
    </w:p>
    <w:p w:rsidR="002E13CB" w:rsidRPr="00601B94" w:rsidRDefault="002E13CB" w:rsidP="002E13C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1.7. Положение о порядке проведения закупок товаров (работ, услуг) за счет собственных (внебюджетных) средств утверждает главный врач МГК эндокринологического центра. Положение подлежит размещению в открытом доступе на электронной торговой площадке в течение трех рабочих дней после его утверждения.</w:t>
      </w:r>
    </w:p>
    <w:p w:rsidR="00C96662" w:rsidRPr="00601B94" w:rsidRDefault="00C96662" w:rsidP="00C96662">
      <w:pPr>
        <w:widowControl w:val="0"/>
        <w:autoSpaceDE w:val="0"/>
        <w:autoSpaceDN w:val="0"/>
        <w:adjustRightInd w:val="0"/>
        <w:spacing w:after="0" w:line="240" w:lineRule="auto"/>
        <w:rPr>
          <w:rFonts w:ascii="Times New Roman" w:eastAsia="Times New Roman" w:hAnsi="Times New Roman" w:cs="Times New Roman"/>
          <w:sz w:val="28"/>
          <w:szCs w:val="28"/>
          <w:shd w:val="clear" w:color="auto" w:fill="FFFFFF"/>
          <w:lang w:eastAsia="ru-RU"/>
        </w:rPr>
      </w:pPr>
    </w:p>
    <w:p w:rsidR="002E13CB" w:rsidRPr="00601B94" w:rsidRDefault="002E13CB" w:rsidP="002E13CB">
      <w:pPr>
        <w:widowControl w:val="0"/>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2.ОСНОВНЫЕ ПОНЯТИЯ</w:t>
      </w:r>
    </w:p>
    <w:p w:rsidR="002E13CB" w:rsidRPr="00601B94" w:rsidRDefault="002E13CB" w:rsidP="002E13C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2.1. В настоящем Положении используются основные термины, имеющие следующие значения:</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Заказчик - юридическое лицо (МГК эндокринологический центр), располагающее собственными средствами и принимающее решение о закупке.</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Ответственное лицо - работник Заказчика, подавший заявку (служебную записку) либо техническое задание на закупку.</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Ориентировочная стоимость закупки - стоимость предмета предстоящей закупки с учетом исследованной конъюнктуры рынка, представляющая собой общую сумму платы за нее, включая налог на добавленную стоимость и другие возможные налоги, сборы и платежи.</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Предложение - совокупность документов, представленных участником на процедуру закупки.</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Предмет закупки - товары (работы, услуги), которые определены Заказчиком для приобретения в рамках одной процедуры закупки.</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Процедура закупки - регламентированная последовательность действий Заказчика по выбору поставщика товара (исполнителя работ, услуг).</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Процедура закупки из одного источника - способ выбора поставщика товара (исполнителя работ, услуг), при котором Заказчик предлагает заключить договор только одному поставщику товара (исполнителю работ, услуг) на основании результатов изучения конъюнктуры рынка.</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Процедура запроса ценовых предложений - вид процедуры закупки, как способ выбора поставщика товара (исполнителя работ, услуг), при котором победителем признается участник, предложивший наиболее выгодные условия.</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Техническое задание - документ, содержащий требования к качеству, техническим характеристикам товара (работы, услуги), его безопасности, функциональным характеристикам (потребительским свойствам), размерам, упаковке,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Участник - юридическое или физическое лицо, в том числе индивидуальный предприниматель, участвующее в процедуре закупки в качестве потенциального поставщика товара (исполнителя работ, услуг).</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r w:rsidRPr="00601B94">
        <w:rPr>
          <w:rFonts w:ascii="Times New Roman" w:hAnsi="Times New Roman"/>
          <w:sz w:val="28"/>
          <w:szCs w:val="28"/>
        </w:rPr>
        <w:t>Электронный аукцион - вид процедуры при осуществлении закупки на электронной торговой площадке, при которой победителем признается участник, предложивший наименьшую цену по результатам торгов.</w:t>
      </w:r>
    </w:p>
    <w:p w:rsidR="002E13CB" w:rsidRPr="00601B94" w:rsidRDefault="002E13CB" w:rsidP="002E13CB">
      <w:pPr>
        <w:pStyle w:val="a3"/>
        <w:autoSpaceDE w:val="0"/>
        <w:autoSpaceDN w:val="0"/>
        <w:adjustRightInd w:val="0"/>
        <w:spacing w:after="0" w:line="240" w:lineRule="auto"/>
        <w:ind w:left="0" w:firstLine="708"/>
        <w:jc w:val="both"/>
        <w:rPr>
          <w:rFonts w:ascii="Times New Roman" w:hAnsi="Times New Roman"/>
          <w:sz w:val="28"/>
          <w:szCs w:val="28"/>
        </w:rPr>
      </w:pPr>
    </w:p>
    <w:p w:rsidR="002E13CB" w:rsidRPr="00601B94" w:rsidRDefault="002E13CB" w:rsidP="002E13CB">
      <w:pPr>
        <w:widowControl w:val="0"/>
        <w:autoSpaceDE w:val="0"/>
        <w:autoSpaceDN w:val="0"/>
        <w:adjustRightInd w:val="0"/>
        <w:spacing w:after="0" w:line="240" w:lineRule="auto"/>
        <w:ind w:firstLine="708"/>
        <w:contextualSpacing/>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3. ВИДЫ ПРОЦЕДУР ЗАКУПОК ЗА СЧЕТ СОБСТВЕННЫХ СРЕДСТВ</w:t>
      </w:r>
    </w:p>
    <w:p w:rsidR="002E13CB" w:rsidRPr="00601B94" w:rsidRDefault="002E13CB" w:rsidP="002E13CB">
      <w:pPr>
        <w:pStyle w:val="p-normal"/>
        <w:shd w:val="clear" w:color="auto" w:fill="FFFFFF"/>
        <w:spacing w:before="0" w:beforeAutospacing="0" w:after="0" w:afterAutospacing="0"/>
        <w:ind w:firstLine="450"/>
        <w:contextualSpacing/>
        <w:jc w:val="both"/>
        <w:rPr>
          <w:rFonts w:eastAsiaTheme="minorHAnsi"/>
          <w:sz w:val="28"/>
          <w:szCs w:val="28"/>
          <w:lang w:eastAsia="en-US"/>
        </w:rPr>
      </w:pPr>
      <w:r w:rsidRPr="00601B94">
        <w:rPr>
          <w:rFonts w:eastAsiaTheme="minorHAnsi"/>
          <w:sz w:val="28"/>
          <w:szCs w:val="28"/>
          <w:lang w:eastAsia="en-US"/>
        </w:rPr>
        <w:t>3.1. Закупки товаров (работ, услуг) исходя из потребности на дату принятия решения о проведении закупки осуществляются с применением:</w:t>
      </w:r>
    </w:p>
    <w:p w:rsidR="002E13CB" w:rsidRPr="00601B94" w:rsidRDefault="002E13CB" w:rsidP="002E13CB">
      <w:pPr>
        <w:pStyle w:val="p-normal"/>
        <w:shd w:val="clear" w:color="auto" w:fill="FFFFFF"/>
        <w:spacing w:before="0" w:beforeAutospacing="0" w:after="0" w:afterAutospacing="0"/>
        <w:ind w:firstLine="450"/>
        <w:contextualSpacing/>
        <w:jc w:val="both"/>
        <w:rPr>
          <w:rFonts w:eastAsiaTheme="minorHAnsi"/>
          <w:sz w:val="28"/>
          <w:szCs w:val="28"/>
          <w:lang w:eastAsia="en-US"/>
        </w:rPr>
      </w:pPr>
      <w:r w:rsidRPr="00601B94">
        <w:rPr>
          <w:rFonts w:eastAsiaTheme="minorHAnsi"/>
          <w:sz w:val="28"/>
          <w:szCs w:val="28"/>
          <w:lang w:eastAsia="en-US"/>
        </w:rPr>
        <w:lastRenderedPageBreak/>
        <w:t>процедуры закупки из одного источника - товаров (работ, услуг) по одной сделке до 1000 базовых величин - в случаях, предусмотренных в пункте 3.3. настоящего Положения;</w:t>
      </w:r>
    </w:p>
    <w:p w:rsidR="002E13CB" w:rsidRPr="00601B94" w:rsidRDefault="002E13CB" w:rsidP="002E13CB">
      <w:pPr>
        <w:pStyle w:val="p-normal"/>
        <w:shd w:val="clear" w:color="auto" w:fill="FFFFFF"/>
        <w:spacing w:before="0" w:beforeAutospacing="0" w:after="0" w:afterAutospacing="0"/>
        <w:ind w:firstLine="450"/>
        <w:contextualSpacing/>
        <w:jc w:val="both"/>
        <w:rPr>
          <w:rFonts w:eastAsiaTheme="minorHAnsi"/>
          <w:sz w:val="28"/>
          <w:szCs w:val="28"/>
          <w:lang w:eastAsia="en-US"/>
        </w:rPr>
      </w:pPr>
      <w:r w:rsidRPr="00601B94">
        <w:rPr>
          <w:rFonts w:eastAsiaTheme="minorHAnsi"/>
          <w:sz w:val="28"/>
          <w:szCs w:val="28"/>
          <w:lang w:eastAsia="en-US"/>
        </w:rPr>
        <w:t xml:space="preserve">процедуры запроса ценовых предложений - при ориентировочной стоимости закупки </w:t>
      </w:r>
      <w:r w:rsidRPr="00601B94">
        <w:rPr>
          <w:sz w:val="28"/>
          <w:szCs w:val="28"/>
        </w:rPr>
        <w:t>товаров (работ, услуг) по одной сделке</w:t>
      </w:r>
      <w:r w:rsidRPr="00601B94">
        <w:rPr>
          <w:rFonts w:eastAsiaTheme="minorHAnsi"/>
          <w:sz w:val="28"/>
          <w:szCs w:val="28"/>
          <w:lang w:eastAsia="en-US"/>
        </w:rPr>
        <w:t xml:space="preserve"> от 1000 до 3000 базовых величин;</w:t>
      </w:r>
    </w:p>
    <w:p w:rsidR="002E13CB" w:rsidRPr="00601B94" w:rsidRDefault="002E13CB" w:rsidP="002E13CB">
      <w:pPr>
        <w:pStyle w:val="p-normal"/>
        <w:shd w:val="clear" w:color="auto" w:fill="FFFFFF"/>
        <w:spacing w:before="0" w:beforeAutospacing="0" w:after="0" w:afterAutospacing="0"/>
        <w:ind w:firstLine="450"/>
        <w:contextualSpacing/>
        <w:jc w:val="both"/>
        <w:rPr>
          <w:rFonts w:eastAsiaTheme="minorHAnsi"/>
          <w:sz w:val="28"/>
          <w:szCs w:val="28"/>
          <w:lang w:eastAsia="en-US"/>
        </w:rPr>
      </w:pPr>
      <w:r w:rsidRPr="00601B94">
        <w:rPr>
          <w:rFonts w:eastAsiaTheme="minorHAnsi"/>
          <w:sz w:val="28"/>
          <w:szCs w:val="28"/>
          <w:lang w:eastAsia="en-US"/>
        </w:rPr>
        <w:t xml:space="preserve">электронного аукциона - при ориентировочной стоимости закупки </w:t>
      </w:r>
      <w:r w:rsidRPr="00601B94">
        <w:rPr>
          <w:sz w:val="28"/>
          <w:szCs w:val="28"/>
        </w:rPr>
        <w:t>товаров (работ, услуг) по одной сделке</w:t>
      </w:r>
      <w:r w:rsidRPr="00601B94">
        <w:rPr>
          <w:rFonts w:eastAsiaTheme="minorHAnsi"/>
          <w:sz w:val="28"/>
          <w:szCs w:val="28"/>
          <w:lang w:eastAsia="en-US"/>
        </w:rPr>
        <w:t xml:space="preserve"> свыше 3000 базовых величин.</w:t>
      </w:r>
    </w:p>
    <w:p w:rsidR="002E13CB" w:rsidRPr="00601B94" w:rsidRDefault="002E13CB" w:rsidP="002E13CB">
      <w:pPr>
        <w:pStyle w:val="p-normal"/>
        <w:shd w:val="clear" w:color="auto" w:fill="FFFFFF"/>
        <w:spacing w:before="0" w:beforeAutospacing="0" w:after="0" w:afterAutospacing="0"/>
        <w:ind w:firstLine="450"/>
        <w:contextualSpacing/>
        <w:jc w:val="both"/>
        <w:rPr>
          <w:sz w:val="28"/>
          <w:szCs w:val="28"/>
        </w:rPr>
      </w:pPr>
      <w:r w:rsidRPr="00601B94">
        <w:rPr>
          <w:sz w:val="28"/>
          <w:szCs w:val="28"/>
          <w:shd w:val="clear" w:color="auto" w:fill="FFFFFF"/>
        </w:rPr>
        <w:t xml:space="preserve">3.2. </w:t>
      </w:r>
      <w:r w:rsidRPr="00601B94">
        <w:rPr>
          <w:sz w:val="28"/>
          <w:szCs w:val="28"/>
        </w:rPr>
        <w:t xml:space="preserve">Конкурентные процедуры закупки: </w:t>
      </w:r>
    </w:p>
    <w:p w:rsidR="002E13CB" w:rsidRPr="00601B94" w:rsidRDefault="002E13CB" w:rsidP="002E13CB">
      <w:pPr>
        <w:pStyle w:val="p-normal"/>
        <w:shd w:val="clear" w:color="auto" w:fill="FFFFFF"/>
        <w:spacing w:before="0" w:beforeAutospacing="0" w:after="0" w:afterAutospacing="0"/>
        <w:ind w:firstLine="450"/>
        <w:contextualSpacing/>
        <w:jc w:val="both"/>
        <w:rPr>
          <w:sz w:val="28"/>
          <w:szCs w:val="28"/>
        </w:rPr>
      </w:pPr>
      <w:r w:rsidRPr="00601B94">
        <w:rPr>
          <w:sz w:val="28"/>
          <w:szCs w:val="28"/>
        </w:rPr>
        <w:t xml:space="preserve">запрос ценовых предложений, </w:t>
      </w:r>
    </w:p>
    <w:p w:rsidR="002E13CB" w:rsidRPr="00601B94" w:rsidRDefault="002E13CB" w:rsidP="002E13CB">
      <w:pPr>
        <w:pStyle w:val="p-normal"/>
        <w:shd w:val="clear" w:color="auto" w:fill="FFFFFF"/>
        <w:spacing w:before="0" w:beforeAutospacing="0" w:after="0" w:afterAutospacing="0"/>
        <w:ind w:firstLine="450"/>
        <w:contextualSpacing/>
        <w:jc w:val="both"/>
        <w:rPr>
          <w:sz w:val="28"/>
          <w:szCs w:val="28"/>
        </w:rPr>
      </w:pPr>
      <w:r w:rsidRPr="00601B94">
        <w:rPr>
          <w:sz w:val="28"/>
          <w:szCs w:val="28"/>
        </w:rPr>
        <w:t>электронный аукцион.</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3.3. Случаи проведения процедуры закупки из одного источника:</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приобретение товаров собственного производства у их производителя. Документом, подтверждающим собственное производство товара, является сертификат продукции собственного производства, выданный Белорусской торгово-промышленной палатой или ее унитарными предприятиями</w:t>
      </w:r>
      <w:r w:rsidRPr="00601B94">
        <w:rPr>
          <w:rFonts w:ascii="Times New Roman" w:hAnsi="Times New Roman" w:cs="Times New Roman"/>
          <w:color w:val="242424"/>
          <w:sz w:val="28"/>
          <w:szCs w:val="28"/>
          <w:shd w:val="clear" w:color="auto" w:fill="FFFFFF"/>
        </w:rPr>
        <w:t>, или его копия</w:t>
      </w:r>
      <w:r w:rsidRPr="00601B94">
        <w:rPr>
          <w:rFonts w:ascii="Times New Roman" w:eastAsia="Times New Roman" w:hAnsi="Times New Roman" w:cs="Times New Roman"/>
          <w:sz w:val="28"/>
          <w:szCs w:val="28"/>
          <w:lang w:eastAsia="ru-RU"/>
        </w:rPr>
        <w:t xml:space="preserve"> (производитель предоставляет сертификат продукции собственного производства, выданный Белорусской торгово-промышленной палатой или ее унитарными предприятиями);</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срочная необходимость в закупке и отсутствие времени для конкурентных процедур;</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дополнительная закупка у определенного поставщика в количестве, не превышающем количества первоначальной закупки, ввиду необходимости обеспечения совместимости с ранее закупленными товарами;</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конкурентная процедура закупки, часть (лот) предмета процедуры закупки, часть объема (количества) предмета процедуры закупки либо его части (лота) признана несостоявшейся и повторное ее проведение является нецелесообразным.</w:t>
      </w:r>
    </w:p>
    <w:p w:rsidR="002E13CB" w:rsidRPr="00601B94" w:rsidRDefault="002E13CB" w:rsidP="002E13CB">
      <w:pPr>
        <w:widowControl w:val="0"/>
        <w:autoSpaceDE w:val="0"/>
        <w:autoSpaceDN w:val="0"/>
        <w:adjustRightInd w:val="0"/>
        <w:spacing w:after="0" w:line="240" w:lineRule="auto"/>
        <w:ind w:firstLine="450"/>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Закупки из одного источника осуществляются у производителей или официальных торговых представителей, в том числе включенных в Регистр производителей товаров (работ, услуг).</w:t>
      </w:r>
    </w:p>
    <w:p w:rsidR="002E13CB" w:rsidRPr="00601B94" w:rsidRDefault="002E13CB" w:rsidP="002E13CB">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p>
    <w:p w:rsidR="002E13CB" w:rsidRPr="00601B94" w:rsidRDefault="002E13CB" w:rsidP="002E13CB">
      <w:pPr>
        <w:pStyle w:val="a3"/>
        <w:autoSpaceDE w:val="0"/>
        <w:autoSpaceDN w:val="0"/>
        <w:adjustRightInd w:val="0"/>
        <w:spacing w:after="0" w:line="240" w:lineRule="auto"/>
        <w:ind w:left="0"/>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 xml:space="preserve">4. ОБЩИЙ ПОРЯДОК ПРОВЕДЕНИЯ ЗАКУПОК (РАБОТ, УСЛУГ) </w:t>
      </w:r>
    </w:p>
    <w:p w:rsidR="002E13CB" w:rsidRPr="00601B94" w:rsidRDefault="002E13CB" w:rsidP="002E13CB">
      <w:pPr>
        <w:pStyle w:val="a3"/>
        <w:autoSpaceDE w:val="0"/>
        <w:autoSpaceDN w:val="0"/>
        <w:adjustRightInd w:val="0"/>
        <w:spacing w:after="0" w:line="240" w:lineRule="auto"/>
        <w:ind w:left="0"/>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ЗА СЧЕТ СОБСТВЕННЫХ СРЕДСТВ</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4.1. Основанием для осуществления закупки является потребность в товарах (работах, услугах) при наличии собственных средств в соответствующем периоде.</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4.2. Заказчик до проведения процедуры закупки исследует конъюнктуру рынка по предмету закупки.</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4.3. Выбор вида процедуры закупки осуществляется Заказчиком в зависимости от ориентировочной стоимости предмета закупки.</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4.4. Изменение размера базовой величины не влечет изменение уже выбранной и осуществляемой процедуры закупки.</w:t>
      </w:r>
    </w:p>
    <w:p w:rsidR="002E13CB" w:rsidRPr="00601B94" w:rsidRDefault="002E13CB" w:rsidP="002E13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4.5. Закупка товаров (работ, услуг) осуществляется на основании служебной записки с техническим заданием, составленной и подписанной ответственным лицом, заинтересованным в закупке, согласованной главным бухгалтером, с проставлением на служебной записке утвердительной резолюции главного врача Заказчика.</w:t>
      </w:r>
    </w:p>
    <w:p w:rsidR="002E13CB" w:rsidRPr="00601B94" w:rsidRDefault="002E13CB" w:rsidP="002E13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4.6. Служебная записка с техническим заданием должна содержать предмет закупки, его потребительские, технические и экономические показатели, характеристики с указанием всех необходимых параметров, сроков поставки, </w:t>
      </w:r>
      <w:r w:rsidRPr="00601B94">
        <w:rPr>
          <w:rFonts w:ascii="Times New Roman" w:eastAsia="Times New Roman" w:hAnsi="Times New Roman" w:cs="Times New Roman"/>
          <w:sz w:val="28"/>
          <w:szCs w:val="28"/>
          <w:lang w:eastAsia="ru-RU"/>
        </w:rPr>
        <w:lastRenderedPageBreak/>
        <w:t xml:space="preserve">известных производителей (поставщиков), если таковые имеются. </w:t>
      </w:r>
    </w:p>
    <w:p w:rsidR="002E13CB" w:rsidRPr="00601B94" w:rsidRDefault="002E13CB" w:rsidP="002E13CB">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color w:val="FF0000"/>
          <w:sz w:val="28"/>
          <w:szCs w:val="28"/>
          <w:lang w:eastAsia="ru-RU"/>
        </w:rPr>
        <w:tab/>
      </w:r>
      <w:r w:rsidRPr="00601B94">
        <w:rPr>
          <w:rFonts w:ascii="Times New Roman" w:eastAsia="Times New Roman" w:hAnsi="Times New Roman" w:cs="Times New Roman"/>
          <w:sz w:val="28"/>
          <w:szCs w:val="28"/>
          <w:lang w:eastAsia="ru-RU"/>
        </w:rPr>
        <w:t>4.7. Ответственными лицами в МГК эндокринологическом центре являются:</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главная медицинская сестра, </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начальник хозяйственной службы, </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врач клинической лабораторной диагностики (заведующий КДЛ).</w:t>
      </w:r>
    </w:p>
    <w:p w:rsidR="002E13CB" w:rsidRPr="00601B94" w:rsidRDefault="002E13CB" w:rsidP="002E13CB">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color w:val="FF0000"/>
          <w:sz w:val="28"/>
          <w:szCs w:val="28"/>
          <w:lang w:eastAsia="ru-RU"/>
        </w:rPr>
        <w:tab/>
      </w:r>
      <w:r w:rsidRPr="00601B94">
        <w:rPr>
          <w:rFonts w:ascii="Times New Roman" w:eastAsia="Times New Roman" w:hAnsi="Times New Roman" w:cs="Times New Roman"/>
          <w:sz w:val="28"/>
          <w:szCs w:val="28"/>
          <w:lang w:eastAsia="ru-RU"/>
        </w:rPr>
        <w:t>4.8. Ответственные лица передают все необходимые документы специалисту по организации закупок, который осуществляет выбор процедуры закупки.</w:t>
      </w:r>
    </w:p>
    <w:p w:rsidR="002E13CB" w:rsidRPr="00601B94" w:rsidRDefault="002E13CB" w:rsidP="002E13CB">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color w:val="FF0000"/>
          <w:sz w:val="28"/>
          <w:szCs w:val="28"/>
          <w:lang w:eastAsia="ru-RU"/>
        </w:rPr>
        <w:tab/>
      </w:r>
      <w:r w:rsidRPr="00601B94">
        <w:rPr>
          <w:rFonts w:ascii="Times New Roman" w:eastAsia="Times New Roman" w:hAnsi="Times New Roman" w:cs="Times New Roman"/>
          <w:sz w:val="28"/>
          <w:szCs w:val="28"/>
          <w:lang w:eastAsia="ru-RU"/>
        </w:rPr>
        <w:t>4.9. Закупку из одного источника проводит специалист по организации закупок, который после изучения конъюнктуры рынка по предмету закупки направляет предложение заключить договор производителю (поставщику, исполнителю), предложившему наиболее выгодные условия вместе с проектом договора.</w:t>
      </w:r>
    </w:p>
    <w:p w:rsidR="002E13CB" w:rsidRPr="00601B94" w:rsidRDefault="002E13CB" w:rsidP="002E13CB">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ab/>
        <w:t>В случае принятия предложения договор заключается на условиях, изложенных в проекте договора.</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4.1</w:t>
      </w:r>
      <w:r w:rsidR="009E2F7C" w:rsidRPr="00601B94">
        <w:rPr>
          <w:rFonts w:ascii="Times New Roman" w:eastAsia="Times New Roman" w:hAnsi="Times New Roman" w:cs="Times New Roman"/>
          <w:sz w:val="28"/>
          <w:szCs w:val="28"/>
          <w:lang w:eastAsia="ru-RU"/>
        </w:rPr>
        <w:t>0</w:t>
      </w:r>
      <w:r w:rsidRPr="00601B94">
        <w:rPr>
          <w:rFonts w:ascii="Times New Roman" w:eastAsia="Times New Roman" w:hAnsi="Times New Roman" w:cs="Times New Roman"/>
          <w:sz w:val="28"/>
          <w:szCs w:val="28"/>
          <w:lang w:eastAsia="ru-RU"/>
        </w:rPr>
        <w:t xml:space="preserve">. Конкурентные </w:t>
      </w:r>
      <w:r w:rsidRPr="00601B94">
        <w:rPr>
          <w:rFonts w:ascii="Times New Roman" w:hAnsi="Times New Roman" w:cs="Times New Roman"/>
          <w:sz w:val="28"/>
          <w:szCs w:val="28"/>
        </w:rPr>
        <w:t>процедуры закупки</w:t>
      </w:r>
      <w:r w:rsidRPr="00601B94">
        <w:rPr>
          <w:rFonts w:ascii="Times New Roman" w:eastAsia="Times New Roman" w:hAnsi="Times New Roman" w:cs="Times New Roman"/>
          <w:sz w:val="28"/>
          <w:szCs w:val="28"/>
          <w:lang w:eastAsia="ru-RU"/>
        </w:rPr>
        <w:t xml:space="preserve"> организует и проводит </w:t>
      </w:r>
      <w:r w:rsidRPr="00601B94">
        <w:rPr>
          <w:rFonts w:ascii="Times New Roman" w:hAnsi="Times New Roman" w:cs="Times New Roman"/>
          <w:sz w:val="28"/>
          <w:szCs w:val="28"/>
        </w:rPr>
        <w:t xml:space="preserve">конкурсная комиссия по проведению процедур </w:t>
      </w:r>
      <w:r w:rsidRPr="00601B94">
        <w:rPr>
          <w:rFonts w:ascii="Times New Roman" w:hAnsi="Times New Roman"/>
          <w:sz w:val="28"/>
          <w:szCs w:val="28"/>
        </w:rPr>
        <w:t>закупок товаров (работ, услуг) за счет собственных средств МГК эндокринологического центра</w:t>
      </w:r>
      <w:r w:rsidRPr="00601B94">
        <w:rPr>
          <w:rFonts w:ascii="Times New Roman" w:eastAsia="Times New Roman" w:hAnsi="Times New Roman" w:cs="Times New Roman"/>
          <w:sz w:val="28"/>
          <w:szCs w:val="28"/>
          <w:lang w:eastAsia="ru-RU"/>
        </w:rPr>
        <w:t>.</w:t>
      </w:r>
    </w:p>
    <w:p w:rsidR="002E13CB" w:rsidRPr="00601B94" w:rsidRDefault="002E13CB" w:rsidP="002E13C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4.1</w:t>
      </w:r>
      <w:r w:rsidR="009E2F7C" w:rsidRPr="00601B94">
        <w:rPr>
          <w:rFonts w:ascii="Times New Roman" w:eastAsia="Times New Roman" w:hAnsi="Times New Roman" w:cs="Times New Roman"/>
          <w:sz w:val="28"/>
          <w:szCs w:val="28"/>
          <w:lang w:eastAsia="ru-RU"/>
        </w:rPr>
        <w:t>1</w:t>
      </w:r>
      <w:r w:rsidRPr="00601B94">
        <w:rPr>
          <w:rFonts w:ascii="Times New Roman" w:eastAsia="Times New Roman" w:hAnsi="Times New Roman" w:cs="Times New Roman"/>
          <w:sz w:val="28"/>
          <w:szCs w:val="28"/>
          <w:lang w:eastAsia="ru-RU"/>
        </w:rPr>
        <w:t>. Формирование и утверждение годовых планов закупок за счет собственных (внебюджетных) средств в МГК эндокринологическом центре не осуществляется.</w:t>
      </w:r>
    </w:p>
    <w:p w:rsidR="002E13CB" w:rsidRPr="00601B94" w:rsidRDefault="002E13CB" w:rsidP="002E13CB">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p>
    <w:p w:rsidR="002E13CB" w:rsidRPr="00601B94" w:rsidRDefault="002E13CB" w:rsidP="002E13CB">
      <w:pPr>
        <w:pStyle w:val="a3"/>
        <w:autoSpaceDE w:val="0"/>
        <w:autoSpaceDN w:val="0"/>
        <w:adjustRightInd w:val="0"/>
        <w:spacing w:after="0" w:line="240" w:lineRule="auto"/>
        <w:ind w:left="0"/>
        <w:jc w:val="center"/>
        <w:rPr>
          <w:rFonts w:ascii="Times New Roman" w:eastAsia="Times New Roman" w:hAnsi="Times New Roman" w:cs="Times New Roman"/>
          <w:sz w:val="28"/>
          <w:szCs w:val="28"/>
          <w:shd w:val="clear" w:color="auto" w:fill="FFFFFF"/>
          <w:lang w:eastAsia="ru-RU"/>
        </w:rPr>
      </w:pPr>
      <w:r w:rsidRPr="00601B94">
        <w:rPr>
          <w:rFonts w:ascii="Times New Roman" w:eastAsia="Times New Roman" w:hAnsi="Times New Roman" w:cs="Times New Roman"/>
          <w:sz w:val="28"/>
          <w:szCs w:val="28"/>
          <w:shd w:val="clear" w:color="auto" w:fill="FFFFFF"/>
          <w:lang w:eastAsia="ru-RU"/>
        </w:rPr>
        <w:t>5. ПОРЯДОК ПРОВЕДЕНИЯ КОНКУРЕНТНЫХ ПРОЦЕДУР ЗАКУПОК (РАБОТ, УСЛУГ) ЗА СЧЕТ СОБСТВЕННЫХ СРЕДСТВ</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 При проведении конкурентных видов процедур закупок Заказчик разрабатывает задание на закупку, которое подписывается ответственным лицом, утверждается главным врачом (лицом, его замещающим) и должно содержать:</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описание предмета закупки, его количество (объем) или способ расчета и при необходимости требования к каждому из них;</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ориентировочную стоимость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источник финансирования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наименование вида процедуры закупки и обоснование выбора процедуры;</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критерии для выбора наилучшего предложения;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требования к организациям и физическим лицам, включая индивидуальных предпринимателей, которые могут быть участниками процедуры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список (выписку из списка) производителей (подрядчиков, исполнителей), включенных в Регистр производителей товаров (работ, услуг) и их сбытовых организаций (официальных торговых представителей), ведение которого осуществляется информационным республиканским унитарным предприятием «Национальный центр маркетинга и конъюнктуры цен», и производящих товары (работы, услуги), аналогичные подлежащим закупке.</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5.2. Конкурсная комиссия на основании задания на закупку формирует документацию о закупке, которую подписывает председатель конкурсной комиссии и секретарь, и утверждает главный врач (лицо, его замещающее). Документация должна содержать следующие сведения: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наименование вида процедуры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описание предмета закупки, его количество (объем) или способ расчета;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lastRenderedPageBreak/>
        <w:t>требования к качеству, техническим характеристикам товара (работы, услуги), его безопасности, функциональным характеристикам (потребительским свойствам), размерам, упаковке,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место, условия и сроки поставки (приобретения иным способом) товара (выполнения работы, оказания услуги);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форму, сроки и порядок оплаты товара (работы, услуги);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порядок формирования суммы договора на закупку (цены предложения) с учетом или без учета расходов на перевозку, страхование, уплату таможенных пошлин, налогов и других обязательных платежей;</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проект договора на закупку (его условия) и срок его заключения;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требования к форме и содержанию предложения участника процедуры закупки и сроку его действия;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требования к описанию участниками процедуры закупки предлагаемого ими товара (работы, услуги), его функциональных характеристик (потребительских свойств), количественных и качественных характеристик;</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порядок, место, дату окончания срока подготовки и подачи предложений на участие в процедуре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порядок, дату окончания срока представления участникам процедуры закупки разъяснений положений документации о закупке;</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критерии и способ оценки и сравнения предложений участников процедуры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условия допуска товаров иностранного происхождения и поставщиков, предлагающих такие товары;</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условия применения преференциальной поправки.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Не допускается взимание платы с участников процедуры закупки за документацию о закупке.</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lang w:eastAsia="ru-RU"/>
        </w:rPr>
        <w:t>5.3. Приглашение к участию в процедуре конкурентных процедур закупок размещается в открытом доступе в информационной системе «Тендеры» и должно содержать:</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lang w:eastAsia="ru-RU"/>
        </w:rPr>
        <w:t>наименование вида процедуры закупки;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наименование и место нахождения организации;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описание предмета закупки, его объем (количество) или способ расчета, а также место и сроки поставки (приобретения иным способом) товаров (выполнения работ, оказания услуг), являющихся предметом закупки. При этом предмет закупки может распределяться по частям (лотам) в целях подачи предложений участниками на любую из таких частей (лотов); </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ориентировочную стоимость предмета закупки;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указание начальной цены электронного аукциона, если она определяется на основании ориентировочной стоимости предмета закупки, или указание на то, что начальная цена электронного аукциона определяется по наименьшей цене из предложений участников, допущенных к торгам;</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источник финансирования закупки;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способ получения документации о закупке;</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lastRenderedPageBreak/>
        <w:t>срок для подготовки и подачи предложений, место их подачи;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требования к составу участников процедуры закупки;</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иные сведения в соответствии с порядком закупок за счет собственных средств.</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5.4. Срок для подготовки и подачи предложений составляет не менее 5 календарных дней со дня размещения приглашения к участию в конкурентной процедуре закупки в открытом доступе в информационной системе «Тендеры».</w:t>
      </w:r>
    </w:p>
    <w:p w:rsidR="002E13CB" w:rsidRPr="00601B94" w:rsidRDefault="002E13CB" w:rsidP="002E13CB">
      <w:pPr>
        <w:autoSpaceDE w:val="0"/>
        <w:autoSpaceDN w:val="0"/>
        <w:adjustRightInd w:val="0"/>
        <w:spacing w:after="0" w:line="240" w:lineRule="auto"/>
        <w:ind w:firstLine="426"/>
        <w:contextualSpacing/>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В случае, если изменения в приглашение к участию в конкурентной процедуре закупки и (или) документацию о закупке внесены в течение второй половины срока, установленного для подготовки и подачи предложений на участие в процедуре закупки, такой срок продлевается так, чтобы со дня размещения в открытом доступе в информационной системе «Тендеры» данных изменений до даты окончания срока, установленного для подготовки и подачи предложений на участие в процедуре закупки, такой срок составлял не менее половины первоначального срока.</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5.5. 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настоящим Положением, за исключением юридических лиц и индивидуальных предпринимателей, включенных в размещаемый в открытом доступе в информационной системе «Тендеры» Реестр поставщиков (подрядчиков, исполнителей), временно не допускаемых к закупкам, а также в случаях, установленных в пункте 5.6. настоящего Положения, в целях соблюдения приоритетности закупок у производителей или их сбытовых организаций (официальных торговых представителей).</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5.6.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участвующего в процедуре закупки производителя и (или) его сбытовой организации (официального торгового представителя).</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В случае если документацией о закупке предусмотрена стадия переговоров о снижении цены и таковая предшествует стадии принятия решения о выборе победителя процедуры закупки, то предложение участника, не являющегося производителем или его сбытовой организацией (официальным торговым представителем), может быть отклонено после стадии переговоров о снижении цены.</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5.7. Не допускается не предусмотренное законодательством ограничение доступа поставщиков (подрядчиков, исполнителей) к участию в процедуре закупки.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Участником не может быть:</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w:t>
      </w:r>
      <w:r w:rsidRPr="00601B94">
        <w:rPr>
          <w:rFonts w:ascii="Times New Roman" w:eastAsia="Times New Roman" w:hAnsi="Times New Roman" w:cs="Times New Roman"/>
          <w:sz w:val="28"/>
          <w:szCs w:val="28"/>
          <w:lang w:eastAsia="ru-RU"/>
        </w:rPr>
        <w:lastRenderedPageBreak/>
        <w:t>порядке экономически несостоятельными (банкротами), за исключением находящейся в процедуре санации;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организация, физическое лицо, включая индивидуального предпринимателя:</w:t>
      </w:r>
    </w:p>
    <w:p w:rsidR="002E13CB" w:rsidRPr="00601B94" w:rsidRDefault="002E13CB" w:rsidP="00272A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представившие недостоверную информацию о себе;</w:t>
      </w:r>
    </w:p>
    <w:p w:rsidR="002E13CB" w:rsidRPr="00601B94" w:rsidRDefault="002E13CB" w:rsidP="00272A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не представившие либо представившие неполную (неточную) информацию о себе и отказавшиеся представить соответствующую информацию в приемлемые для </w:t>
      </w:r>
      <w:r w:rsidR="00272A3A" w:rsidRPr="00601B94">
        <w:rPr>
          <w:rFonts w:ascii="Times New Roman" w:eastAsia="Times New Roman" w:hAnsi="Times New Roman" w:cs="Times New Roman"/>
          <w:sz w:val="28"/>
          <w:szCs w:val="28"/>
          <w:lang w:eastAsia="ru-RU"/>
        </w:rPr>
        <w:t>Заказчика</w:t>
      </w:r>
      <w:r w:rsidRPr="00601B94">
        <w:rPr>
          <w:rFonts w:ascii="Times New Roman" w:eastAsia="Times New Roman" w:hAnsi="Times New Roman" w:cs="Times New Roman"/>
          <w:sz w:val="28"/>
          <w:szCs w:val="28"/>
          <w:lang w:eastAsia="ru-RU"/>
        </w:rPr>
        <w:t xml:space="preserve"> сроки;</w:t>
      </w:r>
    </w:p>
    <w:p w:rsidR="002E13CB" w:rsidRPr="00601B94" w:rsidRDefault="002E13CB" w:rsidP="00272A3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 xml:space="preserve">не соответствующие требованиям </w:t>
      </w:r>
      <w:r w:rsidR="00272A3A" w:rsidRPr="00601B94">
        <w:rPr>
          <w:rFonts w:ascii="Times New Roman" w:eastAsia="Times New Roman" w:hAnsi="Times New Roman" w:cs="Times New Roman"/>
          <w:sz w:val="28"/>
          <w:szCs w:val="28"/>
          <w:lang w:eastAsia="ru-RU"/>
        </w:rPr>
        <w:t>З</w:t>
      </w:r>
      <w:r w:rsidRPr="00601B94">
        <w:rPr>
          <w:rFonts w:ascii="Times New Roman" w:eastAsia="Times New Roman" w:hAnsi="Times New Roman" w:cs="Times New Roman"/>
          <w:sz w:val="28"/>
          <w:szCs w:val="28"/>
          <w:lang w:eastAsia="ru-RU"/>
        </w:rPr>
        <w:t>аказчика к данному участнику.</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01B94">
        <w:rPr>
          <w:rFonts w:ascii="Times New Roman" w:eastAsia="Times New Roman" w:hAnsi="Times New Roman" w:cs="Times New Roman"/>
          <w:sz w:val="28"/>
          <w:szCs w:val="28"/>
          <w:lang w:eastAsia="ru-RU"/>
        </w:rPr>
        <w:t>При выявлении участника, указанного во второй части настоящего пункта, его предложение отклоняется.</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5.8. Не допускается предъявлять требования к участникам процедуры закупки, а также закупаемым товарам (работам, услугам), условиям исполнения договора на закупку и осуществлять оценку и сравнение предложений участников процедуры закупки по критериям и способом, которые не указаны в документации о закупке.</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Требования к участникам процедуры закупки, закупаемым товарам (работам, услугам), условиям договора на закупку, а также критерии и способ оценки и сравнения предложений участников процедуры закупки устанавливаются и применяются в равной степени ко всем участникам процедуры закупки и их предложениям.</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5.9. Необходимость квалификационного отбора поставщиков (подрядчиков, исполнителей) и порядок его проведения определяются документацией о закупке конкретных товаров (работ, услуг).</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5.10. Заказчик при проведении конкурентных видов процедур вправе установить требования к данным участников, учитывающие их экономическое и финансовое положение, технические возможности.</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Заказчик может оценивать данные участников на любом этапе после истечения срока представления предложения, а также вправе потребовать от участника, выбранного поставщиком (подрядчиком, исполнителем), подтвердить свои данные. Подтверждение данных должно быть осуществлено участником до заключения договора в порядке, установленном в документации о закупке или в приглашении к участию в процедуре закупки.</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Результаты оценки данных участников действительны только для той процедуры закупки, для которой она проводилась.</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5.11. Документами и сведениями, подтверждающими экономическое и финансовое положение участника, могут быть:</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документы, свидетельствующие о финансовом состоянии и платежеспособности на дату подачи предложения, включая бухгалтерский баланс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Организации, находящиеся в процессе санации, также представляют документ, устанавливающий срок ее окончания, определенный в соответствии с законодательством;</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аудиторские заключения, составленные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последние три года;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lastRenderedPageBreak/>
        <w:t>отчет об обороте товаров (работ, услуг), относящихся к предмету закупки, за последние три года;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сопроводительное письмо, содержащее сведения об отсутствии у участника задолженности по уплате налогов, сборов (пошлин), пеней;</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сведения о фактах (в случае если они имели место) отказа от заключения договоров на государственные закупки и (или) неисполнения заключенных участником таких договоров за последние три года.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Документами и сведениями, подтверждающими технические возможности участника, могут быть:</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список договоров, заключенных за последние три года, с указанием периода их действия и цен, сроков и объемов поставок товаров (выполнения работ, оказания услуг), а также получателей товаров (работ, услуг), относящихся к предмету закупки;</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отзывы получателей товаров (работ, услуг), относящихся к предмету закупки, о качестве поставленных товаров (выполненных работ, оказанных услуг) по договорам, заключенным за последние три года;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документы, подтверждающие предпринимаемые меры по контролю за качеством товаров (работ, услуг), относящихся к предмету закупки, и сведения о научно-исследовательском потенциале участника;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сведения о квалификации специалистов, осуществляющих производство товаров (выполнение работ, оказание услуг), относящихся к предмету закупки, и информация о наличии структурных подразделений, обеспечивающих контроль за качеством товаров (работ, услуг);</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образцы (описания, каталоги и так далее) предлагаемых к поставке товаров (выполнению работ, оказанию услуг), достоверность которых по требованию заказчика организатором должна быть подтверждена;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представление деклараций о соответствии или сертификатов соответствия товаров в случаях, установленных законодательством;</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официальный торговый представитель производителя товаров, реализующий продукцию производителя, должен предоставить какое-либо уполномочие этого производителя по представлению его интересов (его товаров) при продаже (в торговле), выраженное в официальной форме в виде:</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отдельного подписанного сторонами договора (соглашения);</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отдельной нормы иного договора, по которому осуществляется передача товара;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использования упомянутым представителем выданных (согласованных) производителем документов, именуемых как письма, доверенности, сертификаты и т.п.;</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документы проведенной заказчиком или по его поручению иными организациями проверки производственных возможностей участника, а в случае поставок технически сложных и уникальных (редких, исключительных, единственных в своем роде) товаров (выполнения технически сложных и уникальных работ, оказания технически сложных и уникальных услуг) - документы о проверке научно-исследовательского потенциала участника;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документы и информация, подтверждающие возможность участника обеспечить на территории Республики Беларусь техническое обслуживание предлагаемых к поставке технически сложных товаров, их ремонт, наличие запасных частей и расходных материалов.</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lastRenderedPageBreak/>
        <w:t>Если в соответствии с законодательством для осуществления купли-продажи товаров (выполнения работ, оказания услуг) необходимо наличие специального разрешения (лицензии), опыта работы или иных данных, то в требования к данным участника должно включаться требование о наличии у участника таких данных.</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5.12. Документы, подтверждающие соответствие участника условиям проведения процедуры закупки, Заказчик может требовать с учетом права участника на охрану его интеллектуальной собственности или коммерческой тайны и особенностей национального законодательства страны регистрации участника.</w:t>
      </w:r>
    </w:p>
    <w:p w:rsidR="002E13CB" w:rsidRPr="00601B94" w:rsidRDefault="002E13CB" w:rsidP="002E13CB">
      <w:pPr>
        <w:shd w:val="clear" w:color="auto" w:fill="FFFFFF"/>
        <w:spacing w:after="0" w:line="240" w:lineRule="auto"/>
        <w:ind w:firstLine="450"/>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Участники, созданные либо освоившие выпуск товаров (выполнение работ, оказание услуг) в период менее трех лет с даты размещения (направления) приглашения для участия в процедуре закупки, представляют соответствующие документы за период их деятельности.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5.13. Оценка данных, предоставляемых участниками, участников осуществляется отдельно от оценки предложений в порядке, установленном в документации о закупке или в приглашении к участию в процедуре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5.14. До принятия решения о выборе поставщика (подрядчика, исполнителя) проводятся переговоры о снижении цены предложений в течение срока действия предложений в период между их рассмотрением и оценкой, если это предусмотрено документацией о закупках. При этом участники вправе не направлять своих представителей для участия в переговорах, а сообщить о снижении цен своих предложений посредством направления информации в виде, позволяющем определить ее достоверность и убедиться в ее получении в установленные для проведения переговоров сроки (электронная почта, почта, нарочным).</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 результатам переговоров оформляется протокол переговоров, подписываемый председателем и секретарем конкурсной комиссии.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Данные о сниженных ценах предложений участников, указанных в протоколе переговоров, используются для оценки предложений участников.</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При отказе всех участников переговоров или их неявке на переговоры процедура закупки завершается исходя из поступивших предложений.</w:t>
      </w:r>
    </w:p>
    <w:p w:rsidR="002E13CB" w:rsidRPr="00601B94" w:rsidRDefault="002E13CB" w:rsidP="002E13CB">
      <w:pPr>
        <w:pStyle w:val="p-normal"/>
        <w:shd w:val="clear" w:color="auto" w:fill="FFFFFF"/>
        <w:spacing w:before="0" w:beforeAutospacing="0" w:after="0" w:afterAutospacing="0"/>
        <w:ind w:firstLine="450"/>
        <w:jc w:val="both"/>
        <w:rPr>
          <w:sz w:val="28"/>
          <w:szCs w:val="28"/>
          <w:lang w:eastAsia="en-US"/>
        </w:rPr>
      </w:pPr>
      <w:r w:rsidRPr="00601B94">
        <w:rPr>
          <w:sz w:val="28"/>
          <w:szCs w:val="28"/>
          <w:lang w:eastAsia="en-US"/>
        </w:rPr>
        <w:t>5.15. При оценке и сравнении предложений конкурсная комиссия выбирает победителя (победителей) по степени выгодности предложений в соответствии с критериями и способом оценки и сравнения, указанными в документации о закупке, за исключением случая, указанного в части второй настоящего подпункта.</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 xml:space="preserve">Конкурсная комиссия вправе признать победителем единственного участника конкурентной процедуры закупки, в том числе в отношении части (лота) предмета процедуры закупки, за исключением случаев проведения электронного аукциона, если его предложение соответствует требованиям документации о закупке и такая возможность предусмотрена документацией о закупке. При этом в случае, если единственный участник конкурентной процедуры закупки, в том числе в отношении части (лота)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Обоснование </w:t>
      </w:r>
      <w:r w:rsidRPr="00601B94">
        <w:rPr>
          <w:rFonts w:ascii="Times New Roman" w:eastAsia="Times New Roman" w:hAnsi="Times New Roman" w:cs="Times New Roman"/>
          <w:sz w:val="28"/>
          <w:szCs w:val="28"/>
        </w:rPr>
        <w:lastRenderedPageBreak/>
        <w:t>такой нецелесообразности или невозможности должно содержаться в протоколе конкурсной комиссии.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Если это предусмотрено документацией о закупке, за исключением случаев проведения электронного аукциона, допускается выбор участника-победителя по части объема (количества) предмета процедуры закупки либо его части (лота) и заключение договоров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Уведомление о выборе победителя (победителей) направляется участникам процедуры закупки не позднее дня, следующего за днем принятия такого решения.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5.16. Договор на закупку может быть заключен не ранее чем через 3 дня после выбора победителя (победителей) при осуществлении конкурентной процедуры закупки.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В случае, если участником-победителем по результатам проведения процедуры закупки выбран участник, с которым Заказчиком ранее заключен договор на поставку товаров (выполнение работ, оказание услуг), являющихся предметом закупки, Заказчик вправе на условиях процедуры закупки заключить с таким участником-победителем договор в форме дополнительного соглашения к действующему договору.</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В случае, если участник-победитель уклонился от заключения договора, участником-победителем может быть признан участник, предложению которого присвоен следующий по степени выгодности порядковый номер, или участник, сделавший предпоследнюю ставку при проведении электронного аукциона.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5.17. Сообщение о результате конкурентной процедуры закупки размещается в открытом доступе в информационной системе «Тендеры» в течение пяти рабочих дней после заключения договора на закупку либо принятия организацией решения об ином результате процедуры закупки и должно содержать:</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вид и предмет процедуры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наименование и местонахождение каждого участника с указанием цен их предложений, в том числе участников, предложения которых отклонены, с указанием причин отклонения (за исключением случаев проведения электронного аукциона);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в случае проведения электронного аукциона - регистрационные номера участников, допущенных к торгам, и участников, предложения которых отклонены, с указанием причин отклонения, а также наименование и местонахождение участников, сделавших последнюю и предпоследнюю ставки, с указанием величин сделанных ими ставок;</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t>наименование и местонахождение поставщика (подрядчика, исполнителя);</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t>дату заключения договора на закупку;</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t>сумму договора на закупку;</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t>сведения об ином результате процедуры закупки в случае, если договор на закупку не заключен.</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t>Сведения об участнике и его предложении, указанные в абзацах третьем - пятом части первой настоящего подпункта, с учетом регламента информационной системы «Тендеры» не размещаются в открытом доступе по заявлению такого участника, содержащему обоснование для ограничения доступа к соответствующей информации.</w:t>
      </w:r>
    </w:p>
    <w:p w:rsidR="002E13CB" w:rsidRPr="00601B94" w:rsidRDefault="002E13CB" w:rsidP="002E13CB">
      <w:pPr>
        <w:shd w:val="clear" w:color="auto" w:fill="FFFFFF"/>
        <w:spacing w:after="0" w:line="240" w:lineRule="auto"/>
        <w:ind w:firstLine="450"/>
        <w:jc w:val="both"/>
        <w:rPr>
          <w:rFonts w:ascii="Times New Roman" w:eastAsia="Times New Roman" w:hAnsi="Times New Roman" w:cs="Times New Roman"/>
          <w:color w:val="242424"/>
          <w:sz w:val="28"/>
          <w:szCs w:val="28"/>
        </w:rPr>
      </w:pPr>
      <w:r w:rsidRPr="00601B94">
        <w:rPr>
          <w:rFonts w:ascii="Times New Roman" w:eastAsia="Times New Roman" w:hAnsi="Times New Roman" w:cs="Times New Roman"/>
          <w:color w:val="242424"/>
          <w:sz w:val="28"/>
          <w:szCs w:val="28"/>
        </w:rPr>
        <w:lastRenderedPageBreak/>
        <w:t>Не позднее 10-го числа месяца, следующего за отчетным кварталом, Заказчик размещает в открытом доступе в информационной системе «Тендеры» сведения об общей стоимости договоров (в том числе в разрезе товаров (работ, услуг), заключенных в отчетном квартале по результатам процедур конкурентных закупок за счет собственных средств, а также стране происхождения приобретаемых в рамках таких договоров товаров (работ, услуг).</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5.18. Отмена процедуры закупки допускается в случаях отсутствия финансирования, утраты необходимости приобретения товаров (работ, услуг), изменения предмета закупки и (или) требований к квалификационным данным участников процедуры закупки.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5.19. Конкурентная процедура закупки, в том числе в отношении части (лота) предмета процедуры закупки, части объема (количества) предмета процедуры закупки либо его части (лота), признается несостоявшейся в случаях, если:</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поступило менее двух предложений на участие в процедуре закупки, в том числе в отношении части (лота) предмета процедуры закупки, и комиссия, создаваемая для проведения процедур закупок, не воспользовалась правом признания победителем единственного участника конкурентной процедуры закупки, в том числе в отношении части (лота) предмета процедуры закупки, согласно части второй подпункта 5.15 настоящего пункта;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в результате отклонения предложений их осталось менее двух, за исключением такого отклонения при рассмотрении вторых разделов предложений участников, сделавших последнюю и предпоследнюю ставки при проведении электронного аукциона;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отклонены все предложения, в том числе как содержащие экономически невыгодные для заказчика условия;</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победитель процедуры закупки не подписал договор на закупку;</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до заключения договора па закупку проверкой уполномоченных органов (организаций) были выявлены нарушения в проведении процедуры закупки и результаты проверки не обжалованы организацией в установленном порядке.</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5.20. Заказчик при проведении конкурентных процедур вправе потребовать, чтобы все участники представили конкурсное обеспечение в виде банковской гарантии, поручительства или залога в качестве способа обеспечения исполнения принятых на себя обязательств по поставке товаров (выполнению работ, оказанию услуг).</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 xml:space="preserve">5.21. Документы, оформляемые при проведении процедур закупок, составляются на русском языке. Дополнительно допускается составление документов и на других языках, используемых в международной торговле, исходя из реальных возможностей </w:t>
      </w:r>
      <w:r w:rsidR="00D84B5B" w:rsidRPr="00601B94">
        <w:rPr>
          <w:rFonts w:ascii="Times New Roman" w:eastAsia="Times New Roman" w:hAnsi="Times New Roman" w:cs="Times New Roman"/>
          <w:sz w:val="28"/>
          <w:szCs w:val="28"/>
        </w:rPr>
        <w:t>З</w:t>
      </w:r>
      <w:r w:rsidRPr="00601B94">
        <w:rPr>
          <w:rFonts w:ascii="Times New Roman" w:eastAsia="Times New Roman" w:hAnsi="Times New Roman" w:cs="Times New Roman"/>
          <w:sz w:val="28"/>
          <w:szCs w:val="28"/>
        </w:rPr>
        <w:t>аказчика.</w:t>
      </w:r>
    </w:p>
    <w:p w:rsidR="002E13CB" w:rsidRPr="00601B94" w:rsidRDefault="002E13CB" w:rsidP="002E13CB">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Обмен документами и сведениями при проведении процедур закупок между Заказчиком и участниками осуществляется в таком виде, который позволяет достоверно установить, что они исходят от соответствующей стороны (почта, электронная почта, нарочный).</w:t>
      </w:r>
    </w:p>
    <w:p w:rsidR="002E13CB" w:rsidRPr="00601B94" w:rsidRDefault="002E13CB" w:rsidP="00C96662">
      <w:pPr>
        <w:shd w:val="clear" w:color="auto" w:fill="FFFFFF"/>
        <w:spacing w:after="0" w:line="240" w:lineRule="auto"/>
        <w:ind w:firstLine="448"/>
        <w:contextualSpacing/>
        <w:jc w:val="both"/>
        <w:rPr>
          <w:rFonts w:ascii="Times New Roman" w:eastAsia="Times New Roman" w:hAnsi="Times New Roman" w:cs="Times New Roman"/>
          <w:sz w:val="28"/>
          <w:szCs w:val="28"/>
        </w:rPr>
      </w:pPr>
      <w:r w:rsidRPr="00601B94">
        <w:rPr>
          <w:rFonts w:ascii="Times New Roman" w:eastAsia="Times New Roman" w:hAnsi="Times New Roman" w:cs="Times New Roman"/>
          <w:sz w:val="28"/>
          <w:szCs w:val="28"/>
        </w:rPr>
        <w:t>5.22. Если при осуществлении закупок решения и (или) действия (бездействие) Заказчика либо членов конкурсной комиссии,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для урегулирования спора либо обжаловать такие решения и (или) действия (бездействие) в судебном порядке.</w:t>
      </w:r>
    </w:p>
    <w:p w:rsidR="002E13CB" w:rsidRPr="00601B94" w:rsidRDefault="002E13CB">
      <w:pPr>
        <w:rPr>
          <w:rFonts w:ascii="Times New Roman" w:hAnsi="Times New Roman" w:cs="Times New Roman"/>
          <w:sz w:val="28"/>
        </w:rPr>
      </w:pPr>
      <w:r w:rsidRPr="00601B94">
        <w:rPr>
          <w:rFonts w:ascii="Times New Roman" w:hAnsi="Times New Roman" w:cs="Times New Roman"/>
          <w:sz w:val="28"/>
        </w:rPr>
        <w:lastRenderedPageBreak/>
        <w:br w:type="page"/>
      </w:r>
    </w:p>
    <w:p w:rsidR="002E13CB" w:rsidRPr="00601B94" w:rsidRDefault="002E13CB">
      <w:pPr>
        <w:rPr>
          <w:rFonts w:ascii="Times New Roman" w:hAnsi="Times New Roman" w:cs="Times New Roman"/>
          <w:sz w:val="28"/>
        </w:rPr>
      </w:pPr>
    </w:p>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84"/>
      </w:tblGrid>
      <w:tr w:rsidR="00824C73" w:rsidRPr="00601B94" w:rsidTr="007D2C8C">
        <w:trPr>
          <w:trHeight w:val="1564"/>
        </w:trPr>
        <w:tc>
          <w:tcPr>
            <w:tcW w:w="4644" w:type="dxa"/>
          </w:tcPr>
          <w:p w:rsidR="00E647CD" w:rsidRPr="00601B94" w:rsidRDefault="00E647CD" w:rsidP="00F730B0">
            <w:pPr>
              <w:pStyle w:val="a3"/>
              <w:ind w:left="0"/>
              <w:jc w:val="both"/>
              <w:rPr>
                <w:rFonts w:ascii="Times New Roman" w:hAnsi="Times New Roman" w:cs="Times New Roman"/>
                <w:color w:val="0070C0"/>
                <w:sz w:val="28"/>
              </w:rPr>
            </w:pPr>
          </w:p>
        </w:tc>
        <w:tc>
          <w:tcPr>
            <w:tcW w:w="4784" w:type="dxa"/>
          </w:tcPr>
          <w:p w:rsidR="00E647CD" w:rsidRPr="00601B94" w:rsidRDefault="00E647CD" w:rsidP="00F730B0">
            <w:pPr>
              <w:pStyle w:val="a3"/>
              <w:ind w:left="0"/>
              <w:jc w:val="both"/>
              <w:rPr>
                <w:rFonts w:ascii="Times New Roman" w:hAnsi="Times New Roman" w:cs="Times New Roman"/>
                <w:sz w:val="28"/>
              </w:rPr>
            </w:pPr>
            <w:r w:rsidRPr="00601B94">
              <w:rPr>
                <w:rFonts w:ascii="Times New Roman" w:hAnsi="Times New Roman" w:cs="Times New Roman"/>
                <w:sz w:val="28"/>
              </w:rPr>
              <w:t xml:space="preserve">Приложение </w:t>
            </w:r>
            <w:r w:rsidR="00232E7B" w:rsidRPr="00601B94">
              <w:rPr>
                <w:rFonts w:ascii="Times New Roman" w:hAnsi="Times New Roman" w:cs="Times New Roman"/>
                <w:sz w:val="28"/>
              </w:rPr>
              <w:t>2</w:t>
            </w:r>
          </w:p>
          <w:p w:rsidR="00E647CD" w:rsidRPr="00601B94" w:rsidRDefault="00E647CD" w:rsidP="00F730B0">
            <w:pPr>
              <w:pStyle w:val="a3"/>
              <w:ind w:left="0"/>
              <w:jc w:val="both"/>
              <w:rPr>
                <w:rFonts w:ascii="Times New Roman" w:hAnsi="Times New Roman" w:cs="Times New Roman"/>
                <w:sz w:val="28"/>
              </w:rPr>
            </w:pPr>
            <w:r w:rsidRPr="00601B94">
              <w:rPr>
                <w:rFonts w:ascii="Times New Roman" w:hAnsi="Times New Roman" w:cs="Times New Roman"/>
                <w:sz w:val="28"/>
              </w:rPr>
              <w:t>к приказу главного врача</w:t>
            </w:r>
          </w:p>
          <w:p w:rsidR="00E766BA" w:rsidRPr="00601B94" w:rsidRDefault="00E647CD" w:rsidP="00E766BA">
            <w:pPr>
              <w:contextualSpacing/>
              <w:rPr>
                <w:rFonts w:ascii="Times New Roman" w:hAnsi="Times New Roman" w:cs="Times New Roman"/>
                <w:sz w:val="28"/>
              </w:rPr>
            </w:pPr>
            <w:r w:rsidRPr="00601B94">
              <w:rPr>
                <w:rFonts w:ascii="Times New Roman" w:hAnsi="Times New Roman" w:cs="Times New Roman"/>
                <w:sz w:val="28"/>
              </w:rPr>
              <w:t>учреждения здравоохранения «</w:t>
            </w:r>
            <w:r w:rsidR="00EB4863" w:rsidRPr="00601B94">
              <w:rPr>
                <w:rFonts w:ascii="Times New Roman" w:hAnsi="Times New Roman" w:cs="Times New Roman"/>
                <w:sz w:val="28"/>
              </w:rPr>
              <w:t>Минский городской клинический эндокринологический центр</w:t>
            </w:r>
            <w:r w:rsidR="00DC00C3" w:rsidRPr="00601B94">
              <w:rPr>
                <w:rFonts w:ascii="Times New Roman" w:hAnsi="Times New Roman" w:cs="Times New Roman"/>
                <w:sz w:val="28"/>
              </w:rPr>
              <w:t xml:space="preserve">» </w:t>
            </w:r>
          </w:p>
          <w:p w:rsidR="00E647CD" w:rsidRPr="00601B94" w:rsidRDefault="00835E89" w:rsidP="008E5149">
            <w:pPr>
              <w:contextualSpacing/>
              <w:rPr>
                <w:rFonts w:ascii="Times New Roman" w:hAnsi="Times New Roman" w:cs="Times New Roman"/>
                <w:color w:val="0070C0"/>
                <w:sz w:val="28"/>
                <w:szCs w:val="28"/>
              </w:rPr>
            </w:pPr>
            <w:r w:rsidRPr="00601B94">
              <w:rPr>
                <w:rFonts w:ascii="Times New Roman" w:hAnsi="Times New Roman" w:cs="Times New Roman"/>
                <w:sz w:val="28"/>
              </w:rPr>
              <w:t xml:space="preserve">от </w:t>
            </w:r>
            <w:r w:rsidR="00505F14" w:rsidRPr="00505F14">
              <w:rPr>
                <w:rFonts w:ascii="Times New Roman" w:hAnsi="Times New Roman" w:cs="Times New Roman"/>
                <w:sz w:val="28"/>
                <w:szCs w:val="28"/>
              </w:rPr>
              <w:t>24.11.2025 №137-о</w:t>
            </w:r>
          </w:p>
        </w:tc>
      </w:tr>
    </w:tbl>
    <w:p w:rsidR="00E647CD" w:rsidRPr="00601B94" w:rsidRDefault="00E647CD" w:rsidP="00E647CD">
      <w:pPr>
        <w:spacing w:after="0" w:line="240" w:lineRule="auto"/>
        <w:ind w:firstLine="708"/>
        <w:jc w:val="both"/>
        <w:rPr>
          <w:rFonts w:ascii="Times New Roman" w:hAnsi="Times New Roman" w:cs="Times New Roman"/>
          <w:color w:val="0070C0"/>
          <w:sz w:val="28"/>
        </w:rPr>
      </w:pPr>
    </w:p>
    <w:p w:rsidR="009A0CE5" w:rsidRPr="00601B94" w:rsidRDefault="009A0CE5" w:rsidP="009A0CE5">
      <w:pPr>
        <w:pStyle w:val="a3"/>
        <w:spacing w:after="0" w:line="240" w:lineRule="auto"/>
        <w:ind w:left="709"/>
        <w:jc w:val="center"/>
        <w:rPr>
          <w:rFonts w:ascii="Times New Roman" w:hAnsi="Times New Roman" w:cs="Times New Roman"/>
          <w:sz w:val="28"/>
        </w:rPr>
      </w:pPr>
      <w:r w:rsidRPr="00601B94">
        <w:rPr>
          <w:rFonts w:ascii="Times New Roman" w:hAnsi="Times New Roman" w:cs="Times New Roman"/>
          <w:sz w:val="28"/>
        </w:rPr>
        <w:t xml:space="preserve"> </w:t>
      </w:r>
      <w:r w:rsidR="00AA70EB" w:rsidRPr="00601B94">
        <w:rPr>
          <w:rFonts w:ascii="Times New Roman" w:hAnsi="Times New Roman" w:cs="Times New Roman"/>
          <w:sz w:val="28"/>
        </w:rPr>
        <w:t>ПОЛОЖЕНИЕ</w:t>
      </w:r>
      <w:r w:rsidR="00AA70EB" w:rsidRPr="00601B94">
        <w:rPr>
          <w:rFonts w:ascii="Times New Roman" w:hAnsi="Times New Roman" w:cs="Times New Roman"/>
          <w:sz w:val="28"/>
        </w:rPr>
        <w:tab/>
      </w:r>
    </w:p>
    <w:p w:rsidR="005446E0" w:rsidRPr="00601B94" w:rsidRDefault="00B578BB" w:rsidP="009A0CE5">
      <w:pPr>
        <w:pStyle w:val="a3"/>
        <w:spacing w:after="0" w:line="240" w:lineRule="auto"/>
        <w:ind w:left="709"/>
        <w:jc w:val="center"/>
        <w:rPr>
          <w:rFonts w:ascii="Times New Roman" w:hAnsi="Times New Roman"/>
          <w:sz w:val="28"/>
          <w:szCs w:val="28"/>
        </w:rPr>
      </w:pPr>
      <w:r w:rsidRPr="00601B94">
        <w:rPr>
          <w:rFonts w:ascii="Times New Roman" w:hAnsi="Times New Roman" w:cs="Times New Roman"/>
          <w:sz w:val="28"/>
          <w:szCs w:val="28"/>
        </w:rPr>
        <w:t xml:space="preserve">о </w:t>
      </w:r>
      <w:r w:rsidR="00A035A7" w:rsidRPr="00601B94">
        <w:rPr>
          <w:rFonts w:ascii="Times New Roman" w:hAnsi="Times New Roman" w:cs="Times New Roman"/>
          <w:sz w:val="28"/>
          <w:szCs w:val="28"/>
        </w:rPr>
        <w:t xml:space="preserve">конкурсной </w:t>
      </w:r>
      <w:r w:rsidRPr="00601B94">
        <w:rPr>
          <w:rFonts w:ascii="Times New Roman" w:hAnsi="Times New Roman" w:cs="Times New Roman"/>
          <w:sz w:val="28"/>
          <w:szCs w:val="28"/>
        </w:rPr>
        <w:t xml:space="preserve">комиссии по проведению процедур </w:t>
      </w:r>
      <w:r w:rsidR="00683274" w:rsidRPr="00601B94">
        <w:rPr>
          <w:rFonts w:ascii="Times New Roman" w:hAnsi="Times New Roman" w:cs="Times New Roman"/>
          <w:sz w:val="28"/>
          <w:szCs w:val="28"/>
        </w:rPr>
        <w:t xml:space="preserve">конкурентных </w:t>
      </w:r>
      <w:r w:rsidRPr="00601B94">
        <w:rPr>
          <w:rFonts w:ascii="Times New Roman" w:hAnsi="Times New Roman"/>
          <w:sz w:val="28"/>
          <w:szCs w:val="28"/>
        </w:rPr>
        <w:t xml:space="preserve">закупок товаров (работ, услуг) за счет собственных средств </w:t>
      </w:r>
    </w:p>
    <w:p w:rsidR="00AA70EB" w:rsidRPr="00601B94" w:rsidRDefault="00B578BB" w:rsidP="009A0CE5">
      <w:pPr>
        <w:pStyle w:val="a3"/>
        <w:spacing w:after="0" w:line="240" w:lineRule="auto"/>
        <w:ind w:left="709"/>
        <w:jc w:val="center"/>
        <w:rPr>
          <w:rFonts w:ascii="Times New Roman" w:hAnsi="Times New Roman" w:cs="Times New Roman"/>
          <w:sz w:val="28"/>
          <w:szCs w:val="28"/>
        </w:rPr>
      </w:pPr>
      <w:r w:rsidRPr="00601B94">
        <w:rPr>
          <w:rFonts w:ascii="Times New Roman" w:hAnsi="Times New Roman" w:cs="Times New Roman"/>
          <w:sz w:val="28"/>
        </w:rPr>
        <w:t>учреждения здравоохранения</w:t>
      </w:r>
      <w:r w:rsidRPr="00601B94">
        <w:rPr>
          <w:rFonts w:ascii="Times New Roman" w:hAnsi="Times New Roman" w:cs="Times New Roman"/>
          <w:sz w:val="28"/>
          <w:szCs w:val="28"/>
        </w:rPr>
        <w:t xml:space="preserve"> «Минский городской клинический эндокринологический центр»</w:t>
      </w:r>
    </w:p>
    <w:p w:rsidR="00B578BB" w:rsidRPr="00601B94" w:rsidRDefault="00B578BB" w:rsidP="009A0CE5">
      <w:pPr>
        <w:pStyle w:val="a3"/>
        <w:spacing w:after="0" w:line="240" w:lineRule="auto"/>
        <w:ind w:left="709"/>
        <w:jc w:val="center"/>
        <w:rPr>
          <w:rFonts w:ascii="Times New Roman" w:hAnsi="Times New Roman" w:cs="Times New Roman"/>
          <w:sz w:val="28"/>
        </w:rPr>
      </w:pPr>
    </w:p>
    <w:p w:rsidR="00AA70EB" w:rsidRPr="00601B94" w:rsidRDefault="00C209BD" w:rsidP="00AA70EB">
      <w:pPr>
        <w:pStyle w:val="a3"/>
        <w:numPr>
          <w:ilvl w:val="0"/>
          <w:numId w:val="4"/>
        </w:numPr>
        <w:spacing w:after="0" w:line="240" w:lineRule="auto"/>
        <w:jc w:val="center"/>
        <w:rPr>
          <w:rFonts w:ascii="Times New Roman" w:hAnsi="Times New Roman" w:cs="Times New Roman"/>
          <w:sz w:val="28"/>
        </w:rPr>
      </w:pPr>
      <w:r w:rsidRPr="00601B94">
        <w:rPr>
          <w:rFonts w:ascii="Times New Roman" w:hAnsi="Times New Roman" w:cs="Times New Roman"/>
          <w:sz w:val="28"/>
        </w:rPr>
        <w:t>ОБЩИЕ ПОЛОЖЕНИЯ</w:t>
      </w:r>
    </w:p>
    <w:p w:rsidR="00AA70EB" w:rsidRPr="00601B94" w:rsidRDefault="00AA70EB" w:rsidP="00854D6B">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Настоящее положение </w:t>
      </w:r>
      <w:r w:rsidR="005446E0" w:rsidRPr="00601B94">
        <w:rPr>
          <w:rFonts w:ascii="Times New Roman" w:hAnsi="Times New Roman" w:cs="Times New Roman"/>
          <w:sz w:val="28"/>
        </w:rPr>
        <w:t xml:space="preserve">о </w:t>
      </w:r>
      <w:r w:rsidR="00C209BD" w:rsidRPr="00601B94">
        <w:rPr>
          <w:rFonts w:ascii="Times New Roman" w:hAnsi="Times New Roman" w:cs="Times New Roman"/>
          <w:sz w:val="28"/>
          <w:szCs w:val="28"/>
        </w:rPr>
        <w:t xml:space="preserve">конкурсной комиссии по проведению процедур конкурентных </w:t>
      </w:r>
      <w:r w:rsidR="00C209BD" w:rsidRPr="00601B94">
        <w:rPr>
          <w:rFonts w:ascii="Times New Roman" w:hAnsi="Times New Roman"/>
          <w:sz w:val="28"/>
          <w:szCs w:val="28"/>
        </w:rPr>
        <w:t>закупок товаров (работ, услуг) за счет собственных средств</w:t>
      </w:r>
      <w:r w:rsidR="006E212A" w:rsidRPr="00601B94">
        <w:rPr>
          <w:rFonts w:ascii="Times New Roman" w:hAnsi="Times New Roman" w:cs="Times New Roman"/>
          <w:sz w:val="28"/>
        </w:rPr>
        <w:t xml:space="preserve"> </w:t>
      </w:r>
      <w:r w:rsidRPr="00601B94">
        <w:rPr>
          <w:rFonts w:ascii="Times New Roman" w:hAnsi="Times New Roman" w:cs="Times New Roman"/>
          <w:sz w:val="28"/>
        </w:rPr>
        <w:t>(далее – Положение) в учреждении здравоохранения «</w:t>
      </w:r>
      <w:r w:rsidR="00EB4863" w:rsidRPr="00601B94">
        <w:rPr>
          <w:rFonts w:ascii="Times New Roman" w:hAnsi="Times New Roman" w:cs="Times New Roman"/>
          <w:sz w:val="28"/>
        </w:rPr>
        <w:t>Минский городской клинический эндокринологический центр</w:t>
      </w:r>
      <w:r w:rsidRPr="00601B94">
        <w:rPr>
          <w:rFonts w:ascii="Times New Roman" w:hAnsi="Times New Roman" w:cs="Times New Roman"/>
          <w:sz w:val="28"/>
        </w:rPr>
        <w:t xml:space="preserve">» (далее </w:t>
      </w:r>
      <w:r w:rsidR="00CA49BE" w:rsidRPr="00601B94">
        <w:rPr>
          <w:rFonts w:ascii="Times New Roman" w:hAnsi="Times New Roman" w:cs="Times New Roman"/>
          <w:sz w:val="28"/>
        </w:rPr>
        <w:t xml:space="preserve">- </w:t>
      </w:r>
      <w:r w:rsidR="00CA49BE" w:rsidRPr="00601B94">
        <w:rPr>
          <w:rFonts w:ascii="Times New Roman" w:eastAsia="Times New Roman" w:hAnsi="Times New Roman" w:cs="Times New Roman"/>
          <w:sz w:val="28"/>
          <w:szCs w:val="28"/>
          <w:shd w:val="clear" w:color="auto" w:fill="FFFFFF"/>
          <w:lang w:eastAsia="ru-RU"/>
        </w:rPr>
        <w:t>МГК эндокринологический центр</w:t>
      </w:r>
      <w:r w:rsidRPr="00601B94">
        <w:rPr>
          <w:rFonts w:ascii="Times New Roman" w:hAnsi="Times New Roman" w:cs="Times New Roman"/>
          <w:sz w:val="28"/>
        </w:rPr>
        <w:t>)</w:t>
      </w:r>
      <w:r w:rsidR="007F7A34" w:rsidRPr="00601B94">
        <w:rPr>
          <w:rFonts w:ascii="Times New Roman" w:hAnsi="Times New Roman" w:cs="Times New Roman"/>
          <w:sz w:val="28"/>
        </w:rPr>
        <w:t xml:space="preserve">, определяет принципы формирования комиссии по проведению </w:t>
      </w:r>
      <w:r w:rsidR="00C209BD" w:rsidRPr="00601B94">
        <w:rPr>
          <w:rFonts w:ascii="Times New Roman" w:hAnsi="Times New Roman" w:cs="Times New Roman"/>
          <w:sz w:val="28"/>
        </w:rPr>
        <w:t xml:space="preserve">процедур </w:t>
      </w:r>
      <w:r w:rsidR="00C209BD" w:rsidRPr="00601B94">
        <w:rPr>
          <w:rFonts w:ascii="Times New Roman" w:hAnsi="Times New Roman" w:cs="Times New Roman"/>
          <w:sz w:val="28"/>
          <w:szCs w:val="28"/>
        </w:rPr>
        <w:t xml:space="preserve">конкурентных </w:t>
      </w:r>
      <w:r w:rsidR="00C209BD" w:rsidRPr="00601B94">
        <w:rPr>
          <w:rFonts w:ascii="Times New Roman" w:hAnsi="Times New Roman"/>
          <w:sz w:val="28"/>
          <w:szCs w:val="28"/>
        </w:rPr>
        <w:t xml:space="preserve">закупок </w:t>
      </w:r>
      <w:r w:rsidR="007F7A34" w:rsidRPr="00601B94">
        <w:rPr>
          <w:rFonts w:ascii="Times New Roman" w:hAnsi="Times New Roman" w:cs="Times New Roman"/>
          <w:sz w:val="28"/>
        </w:rPr>
        <w:t xml:space="preserve">(далее – </w:t>
      </w:r>
      <w:r w:rsidR="00C209BD" w:rsidRPr="00601B94">
        <w:rPr>
          <w:rFonts w:ascii="Times New Roman" w:hAnsi="Times New Roman" w:cs="Times New Roman"/>
          <w:sz w:val="28"/>
        </w:rPr>
        <w:t>конкурсная к</w:t>
      </w:r>
      <w:r w:rsidR="007F7A34" w:rsidRPr="00601B94">
        <w:rPr>
          <w:rFonts w:ascii="Times New Roman" w:hAnsi="Times New Roman" w:cs="Times New Roman"/>
          <w:sz w:val="28"/>
        </w:rPr>
        <w:t xml:space="preserve">омиссия), ее </w:t>
      </w:r>
      <w:r w:rsidR="00CB5CDB" w:rsidRPr="00601B94">
        <w:rPr>
          <w:rFonts w:ascii="Times New Roman" w:hAnsi="Times New Roman" w:cs="Times New Roman"/>
          <w:sz w:val="28"/>
        </w:rPr>
        <w:t xml:space="preserve">задачи, </w:t>
      </w:r>
      <w:r w:rsidR="007F7A34" w:rsidRPr="00601B94">
        <w:rPr>
          <w:rFonts w:ascii="Times New Roman" w:hAnsi="Times New Roman" w:cs="Times New Roman"/>
          <w:sz w:val="28"/>
        </w:rPr>
        <w:t>функции и порядок работы</w:t>
      </w:r>
      <w:r w:rsidR="00854D6B" w:rsidRPr="00601B94">
        <w:rPr>
          <w:rFonts w:ascii="Times New Roman" w:hAnsi="Times New Roman" w:cs="Times New Roman"/>
          <w:sz w:val="28"/>
        </w:rPr>
        <w:t>.</w:t>
      </w:r>
    </w:p>
    <w:p w:rsidR="00854D6B" w:rsidRPr="00601B94" w:rsidRDefault="00854D6B"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Комиссия является постоянно действующей, формируется из состава работников </w:t>
      </w:r>
      <w:r w:rsidR="00EA6CAE" w:rsidRPr="00601B94">
        <w:rPr>
          <w:rFonts w:ascii="Times New Roman" w:eastAsia="Times New Roman" w:hAnsi="Times New Roman" w:cs="Times New Roman"/>
          <w:sz w:val="28"/>
          <w:szCs w:val="28"/>
          <w:shd w:val="clear" w:color="auto" w:fill="FFFFFF"/>
          <w:lang w:eastAsia="ru-RU"/>
        </w:rPr>
        <w:t>МГК эндокринологического центра</w:t>
      </w:r>
      <w:r w:rsidRPr="00601B94">
        <w:rPr>
          <w:rFonts w:ascii="Times New Roman" w:hAnsi="Times New Roman" w:cs="Times New Roman"/>
          <w:sz w:val="28"/>
        </w:rPr>
        <w:t xml:space="preserve">. Состав </w:t>
      </w:r>
      <w:r w:rsidR="00C209BD" w:rsidRPr="00601B94">
        <w:rPr>
          <w:rFonts w:ascii="Times New Roman" w:hAnsi="Times New Roman" w:cs="Times New Roman"/>
          <w:sz w:val="28"/>
        </w:rPr>
        <w:t xml:space="preserve">конкурсной комиссии </w:t>
      </w:r>
      <w:r w:rsidRPr="00601B94">
        <w:rPr>
          <w:rFonts w:ascii="Times New Roman" w:hAnsi="Times New Roman" w:cs="Times New Roman"/>
          <w:sz w:val="28"/>
        </w:rPr>
        <w:t xml:space="preserve">утверждается приказом главного врача </w:t>
      </w:r>
      <w:r w:rsidR="00CA49BE" w:rsidRPr="00601B94">
        <w:rPr>
          <w:rFonts w:ascii="Times New Roman" w:eastAsia="Times New Roman" w:hAnsi="Times New Roman" w:cs="Times New Roman"/>
          <w:sz w:val="28"/>
          <w:szCs w:val="28"/>
          <w:shd w:val="clear" w:color="auto" w:fill="FFFFFF"/>
          <w:lang w:eastAsia="ru-RU"/>
        </w:rPr>
        <w:t>МГК эндокринологического центра</w:t>
      </w:r>
      <w:r w:rsidRPr="00601B94">
        <w:rPr>
          <w:rFonts w:ascii="Times New Roman" w:hAnsi="Times New Roman" w:cs="Times New Roman"/>
          <w:sz w:val="28"/>
        </w:rPr>
        <w:t>.</w:t>
      </w:r>
      <w:r w:rsidR="00243790" w:rsidRPr="00601B94">
        <w:rPr>
          <w:rFonts w:ascii="Times New Roman" w:hAnsi="Times New Roman" w:cs="Times New Roman"/>
          <w:sz w:val="28"/>
        </w:rPr>
        <w:t xml:space="preserve"> </w:t>
      </w:r>
      <w:r w:rsidR="005446E0" w:rsidRPr="00601B94">
        <w:rPr>
          <w:rFonts w:ascii="Times New Roman" w:hAnsi="Times New Roman" w:cs="Times New Roman"/>
          <w:sz w:val="28"/>
        </w:rPr>
        <w:t>Председатель, заместитель председателя и секретарь конкурсной комиссии назначаются при утверждении персонального состава конкурсной комиссии.</w:t>
      </w:r>
    </w:p>
    <w:p w:rsidR="00F96E4B" w:rsidRPr="00601B94" w:rsidRDefault="00F96E4B"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В состав </w:t>
      </w:r>
      <w:r w:rsidR="00C209BD" w:rsidRPr="00601B94">
        <w:rPr>
          <w:rFonts w:ascii="Times New Roman" w:hAnsi="Times New Roman" w:cs="Times New Roman"/>
          <w:sz w:val="28"/>
        </w:rPr>
        <w:t xml:space="preserve">конкурсной </w:t>
      </w:r>
      <w:r w:rsidRPr="00601B94">
        <w:rPr>
          <w:rFonts w:ascii="Times New Roman" w:hAnsi="Times New Roman" w:cs="Times New Roman"/>
          <w:sz w:val="28"/>
        </w:rPr>
        <w:t>комиссии должно входить не менее пяти человек.</w:t>
      </w:r>
    </w:p>
    <w:p w:rsidR="009C6BB5" w:rsidRPr="00601B94" w:rsidRDefault="00F96E4B"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Членами </w:t>
      </w:r>
      <w:r w:rsidR="00C209BD" w:rsidRPr="00601B94">
        <w:rPr>
          <w:rFonts w:ascii="Times New Roman" w:hAnsi="Times New Roman" w:cs="Times New Roman"/>
          <w:sz w:val="28"/>
        </w:rPr>
        <w:t>конкурсной комиссии</w:t>
      </w:r>
      <w:r w:rsidRPr="00601B94">
        <w:rPr>
          <w:rFonts w:ascii="Times New Roman" w:hAnsi="Times New Roman" w:cs="Times New Roman"/>
          <w:sz w:val="28"/>
        </w:rPr>
        <w:t xml:space="preserve"> не могут быть</w:t>
      </w:r>
      <w:r w:rsidR="005446E0" w:rsidRPr="00601B94">
        <w:rPr>
          <w:rFonts w:ascii="Times New Roman" w:hAnsi="Times New Roman" w:cs="Times New Roman"/>
          <w:sz w:val="28"/>
        </w:rPr>
        <w:t>:</w:t>
      </w:r>
      <w:r w:rsidRPr="00601B94">
        <w:rPr>
          <w:rFonts w:ascii="Times New Roman" w:hAnsi="Times New Roman" w:cs="Times New Roman"/>
          <w:sz w:val="28"/>
        </w:rPr>
        <w:t xml:space="preserve"> </w:t>
      </w:r>
    </w:p>
    <w:p w:rsidR="009C6BB5" w:rsidRPr="00601B94" w:rsidRDefault="009C6BB5"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физические лица, лично заинтересованные в результатах процедур запроса ценовых предложений, в том числе физические лица, подавшие предложения на участие в процедуре закупки;</w:t>
      </w:r>
    </w:p>
    <w:p w:rsidR="009C6BB5" w:rsidRPr="00601B94" w:rsidRDefault="009C6BB5"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работники и иные лица, входящие в состав органов управления потенциальных поставщиков (подрядчиков, исполнителей), подавших предложения на участие в процедурах запроса ценовых предложений;</w:t>
      </w:r>
    </w:p>
    <w:p w:rsidR="009C6BB5" w:rsidRPr="00601B94" w:rsidRDefault="009C6BB5"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физические лица, на которых способны оказывать влияние потенциальные поставщики (подрядчики, исполнители), в том числе физические лица, являющиеся участниками, учредителями (собственниками имущества) потенциальных поставщиков (подрядчиков, исполнителей);</w:t>
      </w:r>
    </w:p>
    <w:p w:rsidR="009C6BB5" w:rsidRPr="00601B94" w:rsidRDefault="009C6BB5"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работники кредиторов заказчика, должностные лица контролирующих (надзорных) органов.</w:t>
      </w:r>
    </w:p>
    <w:p w:rsidR="009C6BB5" w:rsidRPr="00601B94" w:rsidRDefault="009C6BB5"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Член конкурсной комиссии обязан уведомить ее председателя (заместителя председателя) о возникновении указанных обстоятельств и потребовать своего исключения из состава конкурсной комиссии.</w:t>
      </w:r>
    </w:p>
    <w:p w:rsidR="009A547B" w:rsidRPr="00601B94" w:rsidRDefault="009A547B" w:rsidP="009C6BB5">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 xml:space="preserve">Члены </w:t>
      </w:r>
      <w:r w:rsidR="00C209BD" w:rsidRPr="00601B94">
        <w:rPr>
          <w:rFonts w:ascii="Times New Roman" w:hAnsi="Times New Roman" w:cs="Times New Roman"/>
          <w:sz w:val="28"/>
        </w:rPr>
        <w:t>конкурсной комиссии</w:t>
      </w:r>
      <w:r w:rsidRPr="00601B94">
        <w:rPr>
          <w:rFonts w:ascii="Times New Roman" w:hAnsi="Times New Roman" w:cs="Times New Roman"/>
          <w:sz w:val="28"/>
        </w:rPr>
        <w:t xml:space="preserve"> и эксперты, привлекаемые к участию в ее работе, не могут представлять лицам, не входящим в состав </w:t>
      </w:r>
      <w:r w:rsidR="00C209BD" w:rsidRPr="00601B94">
        <w:rPr>
          <w:rFonts w:ascii="Times New Roman" w:hAnsi="Times New Roman" w:cs="Times New Roman"/>
          <w:sz w:val="28"/>
        </w:rPr>
        <w:t>конкурсной комиссии</w:t>
      </w:r>
      <w:r w:rsidRPr="00601B94">
        <w:rPr>
          <w:rFonts w:ascii="Times New Roman" w:hAnsi="Times New Roman" w:cs="Times New Roman"/>
          <w:sz w:val="28"/>
        </w:rPr>
        <w:t xml:space="preserve">, </w:t>
      </w:r>
      <w:r w:rsidRPr="00601B94">
        <w:rPr>
          <w:rFonts w:ascii="Times New Roman" w:hAnsi="Times New Roman" w:cs="Times New Roman"/>
          <w:sz w:val="28"/>
        </w:rPr>
        <w:lastRenderedPageBreak/>
        <w:t>информацию о содержании предложений, об их оценке и сравнении, если иное не установлено законодательством.</w:t>
      </w:r>
    </w:p>
    <w:p w:rsidR="00AE2A5D" w:rsidRPr="00601B94" w:rsidRDefault="00AE2A5D"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В своей деятельности </w:t>
      </w:r>
      <w:r w:rsidR="00C209BD" w:rsidRPr="00601B94">
        <w:rPr>
          <w:rFonts w:ascii="Times New Roman" w:hAnsi="Times New Roman" w:cs="Times New Roman"/>
          <w:sz w:val="28"/>
        </w:rPr>
        <w:t>конкурсная комиссия</w:t>
      </w:r>
      <w:r w:rsidRPr="00601B94">
        <w:rPr>
          <w:rFonts w:ascii="Times New Roman" w:hAnsi="Times New Roman" w:cs="Times New Roman"/>
          <w:sz w:val="28"/>
        </w:rPr>
        <w:t xml:space="preserve"> руководствуется </w:t>
      </w:r>
      <w:r w:rsidR="009C6BB5" w:rsidRPr="00601B94">
        <w:rPr>
          <w:rFonts w:ascii="Times New Roman" w:hAnsi="Times New Roman" w:cs="Times New Roman"/>
          <w:sz w:val="28"/>
        </w:rPr>
        <w:t>законодательством Республики Беларусь в сфере закупок за счет собственных средств, локальными правовыми актами</w:t>
      </w:r>
      <w:r w:rsidRPr="00601B94">
        <w:rPr>
          <w:rFonts w:ascii="Times New Roman" w:hAnsi="Times New Roman" w:cs="Times New Roman"/>
          <w:sz w:val="28"/>
        </w:rPr>
        <w:t>, настоящим Положением.</w:t>
      </w:r>
    </w:p>
    <w:p w:rsidR="00E60045" w:rsidRPr="00601B94" w:rsidRDefault="00C209BD"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Конкурсная комиссия осуществляет свою деятельность до момента заключения договора по результатам проведения процедуры конкурсной закупки либо ее отмены или признания процедуры закупки несостоявшейся</w:t>
      </w:r>
      <w:r w:rsidR="00E60045" w:rsidRPr="00601B94">
        <w:rPr>
          <w:rFonts w:ascii="Times New Roman" w:hAnsi="Times New Roman" w:cs="Times New Roman"/>
          <w:sz w:val="28"/>
        </w:rPr>
        <w:t>.</w:t>
      </w:r>
    </w:p>
    <w:p w:rsidR="00854D6B" w:rsidRPr="00601B94" w:rsidRDefault="00E60045"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Деятельность </w:t>
      </w:r>
      <w:r w:rsidR="002743FC" w:rsidRPr="00601B94">
        <w:rPr>
          <w:rFonts w:ascii="Times New Roman" w:hAnsi="Times New Roman" w:cs="Times New Roman"/>
          <w:sz w:val="28"/>
        </w:rPr>
        <w:t xml:space="preserve">конкурсной </w:t>
      </w:r>
      <w:r w:rsidR="00914AF5" w:rsidRPr="00601B94">
        <w:rPr>
          <w:rFonts w:ascii="Times New Roman" w:hAnsi="Times New Roman" w:cs="Times New Roman"/>
          <w:sz w:val="28"/>
        </w:rPr>
        <w:t>комиссии не распространяется на отношения, возникающие после заключения договора закупки.</w:t>
      </w:r>
    </w:p>
    <w:p w:rsidR="00E60045" w:rsidRPr="00601B94" w:rsidRDefault="00E60045" w:rsidP="009C6BB5">
      <w:pPr>
        <w:pStyle w:val="a3"/>
        <w:numPr>
          <w:ilvl w:val="1"/>
          <w:numId w:val="4"/>
        </w:numPr>
        <w:spacing w:after="0" w:line="240" w:lineRule="auto"/>
        <w:ind w:left="-142"/>
        <w:jc w:val="both"/>
        <w:rPr>
          <w:rFonts w:ascii="Times New Roman" w:hAnsi="Times New Roman" w:cs="Times New Roman"/>
          <w:sz w:val="28"/>
        </w:rPr>
      </w:pPr>
      <w:r w:rsidRPr="00601B94">
        <w:rPr>
          <w:rFonts w:ascii="Times New Roman" w:hAnsi="Times New Roman" w:cs="Times New Roman"/>
          <w:sz w:val="28"/>
        </w:rPr>
        <w:t xml:space="preserve">Комиссия подотчетна главному врачу </w:t>
      </w:r>
      <w:r w:rsidR="00CA49BE" w:rsidRPr="00601B94">
        <w:rPr>
          <w:rFonts w:ascii="Times New Roman" w:eastAsia="Times New Roman" w:hAnsi="Times New Roman" w:cs="Times New Roman"/>
          <w:sz w:val="28"/>
          <w:szCs w:val="28"/>
          <w:shd w:val="clear" w:color="auto" w:fill="FFFFFF"/>
          <w:lang w:eastAsia="ru-RU"/>
        </w:rPr>
        <w:t>МГК эндокринологического центра</w:t>
      </w:r>
      <w:r w:rsidR="00CA49BE" w:rsidRPr="00601B94">
        <w:rPr>
          <w:rFonts w:ascii="Times New Roman" w:hAnsi="Times New Roman" w:cs="Times New Roman"/>
          <w:sz w:val="28"/>
        </w:rPr>
        <w:t xml:space="preserve"> </w:t>
      </w:r>
      <w:r w:rsidRPr="00601B94">
        <w:rPr>
          <w:rFonts w:ascii="Times New Roman" w:hAnsi="Times New Roman" w:cs="Times New Roman"/>
          <w:sz w:val="28"/>
        </w:rPr>
        <w:t>и выполняет его задания и поручения, оформленные в письменном виде.</w:t>
      </w:r>
    </w:p>
    <w:p w:rsidR="00E60045" w:rsidRPr="00601B94" w:rsidRDefault="00E60045" w:rsidP="00E60045">
      <w:pPr>
        <w:pStyle w:val="a3"/>
        <w:spacing w:after="0" w:line="240" w:lineRule="auto"/>
        <w:ind w:left="709"/>
        <w:jc w:val="both"/>
        <w:rPr>
          <w:rFonts w:ascii="Times New Roman" w:hAnsi="Times New Roman" w:cs="Times New Roman"/>
          <w:sz w:val="28"/>
        </w:rPr>
      </w:pPr>
    </w:p>
    <w:p w:rsidR="00E60045" w:rsidRPr="00601B94" w:rsidRDefault="002743FC" w:rsidP="00E60045">
      <w:pPr>
        <w:pStyle w:val="a3"/>
        <w:numPr>
          <w:ilvl w:val="0"/>
          <w:numId w:val="4"/>
        </w:numPr>
        <w:spacing w:after="0" w:line="240" w:lineRule="auto"/>
        <w:jc w:val="center"/>
        <w:rPr>
          <w:rFonts w:ascii="Times New Roman" w:hAnsi="Times New Roman" w:cs="Times New Roman"/>
          <w:sz w:val="28"/>
        </w:rPr>
      </w:pPr>
      <w:r w:rsidRPr="00601B94">
        <w:rPr>
          <w:rFonts w:ascii="Times New Roman" w:hAnsi="Times New Roman" w:cs="Times New Roman"/>
          <w:sz w:val="28"/>
        </w:rPr>
        <w:t>ЗАДАЧИ КОНКУРСНОЙ КОМИССИИ</w:t>
      </w:r>
    </w:p>
    <w:p w:rsidR="00E60045" w:rsidRPr="00601B94" w:rsidRDefault="002040AC" w:rsidP="002040AC">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Организация и проведение </w:t>
      </w:r>
      <w:r w:rsidR="002743FC" w:rsidRPr="00601B94">
        <w:rPr>
          <w:rFonts w:ascii="Times New Roman" w:hAnsi="Times New Roman" w:cs="Times New Roman"/>
          <w:sz w:val="28"/>
        </w:rPr>
        <w:t xml:space="preserve">конкурсных процедур закупок товаров (работ, услуг) за счет собственных средств учреждения </w:t>
      </w:r>
      <w:r w:rsidRPr="00601B94">
        <w:rPr>
          <w:rFonts w:ascii="Times New Roman" w:hAnsi="Times New Roman" w:cs="Times New Roman"/>
          <w:sz w:val="28"/>
        </w:rPr>
        <w:t>с учетом функций комиссии.</w:t>
      </w:r>
    </w:p>
    <w:p w:rsidR="002040AC" w:rsidRPr="00601B94" w:rsidRDefault="002040AC" w:rsidP="00D51425">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Рассмотрение и оценка предложений участников в соответствии с требованиями документов, предоставляемых участникам для подготовки предложений (при проведении электронных аукционов, процедур запроса ценовых предложений).</w:t>
      </w:r>
      <w:r w:rsidR="00D51425" w:rsidRPr="00601B94">
        <w:rPr>
          <w:rFonts w:ascii="Times New Roman" w:hAnsi="Times New Roman" w:cs="Times New Roman"/>
          <w:sz w:val="28"/>
        </w:rPr>
        <w:t xml:space="preserve"> </w:t>
      </w:r>
    </w:p>
    <w:p w:rsidR="002040AC" w:rsidRPr="00601B94" w:rsidRDefault="00777E9B" w:rsidP="00777E9B">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Привлечение при необходимости </w:t>
      </w:r>
      <w:r w:rsidR="002743FC" w:rsidRPr="00601B94">
        <w:rPr>
          <w:rFonts w:ascii="Times New Roman" w:hAnsi="Times New Roman" w:cs="Times New Roman"/>
          <w:sz w:val="28"/>
        </w:rPr>
        <w:t>экспертов</w:t>
      </w:r>
      <w:r w:rsidRPr="00601B94">
        <w:rPr>
          <w:rFonts w:ascii="Times New Roman" w:hAnsi="Times New Roman" w:cs="Times New Roman"/>
          <w:sz w:val="28"/>
        </w:rPr>
        <w:t xml:space="preserve"> в целях принятия обоснованного решения по процедурам </w:t>
      </w:r>
      <w:r w:rsidR="002743FC" w:rsidRPr="00601B94">
        <w:rPr>
          <w:rFonts w:ascii="Times New Roman" w:hAnsi="Times New Roman" w:cs="Times New Roman"/>
          <w:sz w:val="28"/>
        </w:rPr>
        <w:t>конкурентных</w:t>
      </w:r>
      <w:r w:rsidRPr="00601B94">
        <w:rPr>
          <w:rFonts w:ascii="Times New Roman" w:hAnsi="Times New Roman" w:cs="Times New Roman"/>
          <w:sz w:val="28"/>
        </w:rPr>
        <w:t xml:space="preserve"> закупок.</w:t>
      </w:r>
      <w:r w:rsidR="002040AC" w:rsidRPr="00601B94">
        <w:rPr>
          <w:rFonts w:ascii="Times New Roman" w:hAnsi="Times New Roman" w:cs="Times New Roman"/>
          <w:sz w:val="28"/>
        </w:rPr>
        <w:t xml:space="preserve"> </w:t>
      </w:r>
    </w:p>
    <w:p w:rsidR="00F521A6" w:rsidRPr="00601B94" w:rsidRDefault="00F521A6" w:rsidP="00F521A6">
      <w:pPr>
        <w:pStyle w:val="a3"/>
        <w:spacing w:after="0" w:line="240" w:lineRule="auto"/>
        <w:ind w:left="709"/>
        <w:jc w:val="both"/>
        <w:rPr>
          <w:rFonts w:ascii="Times New Roman" w:hAnsi="Times New Roman" w:cs="Times New Roman"/>
          <w:color w:val="0070C0"/>
          <w:sz w:val="28"/>
        </w:rPr>
      </w:pPr>
    </w:p>
    <w:p w:rsidR="002743FC" w:rsidRPr="00601B94" w:rsidRDefault="002743FC" w:rsidP="002743FC">
      <w:pPr>
        <w:pStyle w:val="a3"/>
        <w:numPr>
          <w:ilvl w:val="0"/>
          <w:numId w:val="4"/>
        </w:numPr>
        <w:spacing w:after="0" w:line="240" w:lineRule="auto"/>
        <w:jc w:val="center"/>
        <w:rPr>
          <w:rFonts w:ascii="Times New Roman" w:hAnsi="Times New Roman" w:cs="Times New Roman"/>
          <w:sz w:val="28"/>
        </w:rPr>
      </w:pPr>
      <w:r w:rsidRPr="00601B94">
        <w:rPr>
          <w:rFonts w:ascii="Times New Roman" w:hAnsi="Times New Roman" w:cs="Times New Roman"/>
          <w:sz w:val="28"/>
        </w:rPr>
        <w:t xml:space="preserve">ФУНКЦИИ КОНКУРСНОЙ КОМИССИИ </w:t>
      </w:r>
    </w:p>
    <w:p w:rsidR="005446E0" w:rsidRPr="00601B94" w:rsidRDefault="005446E0" w:rsidP="009E3F39">
      <w:pPr>
        <w:pStyle w:val="p-normal"/>
        <w:shd w:val="clear" w:color="auto" w:fill="FFFFFF"/>
        <w:spacing w:before="0" w:beforeAutospacing="0" w:after="0" w:afterAutospacing="0"/>
        <w:ind w:firstLine="448"/>
        <w:contextualSpacing/>
        <w:jc w:val="both"/>
        <w:rPr>
          <w:color w:val="242424"/>
          <w:sz w:val="28"/>
          <w:szCs w:val="28"/>
        </w:rPr>
      </w:pPr>
      <w:r w:rsidRPr="00601B94">
        <w:rPr>
          <w:rStyle w:val="h-normal"/>
          <w:color w:val="242424"/>
          <w:sz w:val="28"/>
          <w:szCs w:val="28"/>
        </w:rPr>
        <w:t>3.1. Оформление и в установленном порядке утверждение документации о закупке, технического задания, проекта договора, иных документов (при необходимости).</w:t>
      </w:r>
    </w:p>
    <w:p w:rsidR="005446E0" w:rsidRPr="00601B94" w:rsidRDefault="005446E0" w:rsidP="009E3F39">
      <w:pPr>
        <w:pStyle w:val="p-normal"/>
        <w:shd w:val="clear" w:color="auto" w:fill="FFFFFF"/>
        <w:spacing w:before="0" w:beforeAutospacing="0" w:after="0" w:afterAutospacing="0"/>
        <w:ind w:firstLine="448"/>
        <w:contextualSpacing/>
        <w:jc w:val="both"/>
        <w:rPr>
          <w:color w:val="242424"/>
          <w:sz w:val="28"/>
          <w:szCs w:val="28"/>
        </w:rPr>
      </w:pPr>
      <w:r w:rsidRPr="00601B94">
        <w:rPr>
          <w:rStyle w:val="h-normal"/>
          <w:color w:val="242424"/>
          <w:sz w:val="28"/>
          <w:szCs w:val="28"/>
        </w:rPr>
        <w:t xml:space="preserve">3.2. Размещение приглашения к участию в </w:t>
      </w:r>
      <w:r w:rsidR="009E3F39" w:rsidRPr="00601B94">
        <w:rPr>
          <w:rStyle w:val="h-normal"/>
          <w:color w:val="242424"/>
          <w:sz w:val="28"/>
          <w:szCs w:val="28"/>
        </w:rPr>
        <w:t>конкурсной закупке</w:t>
      </w:r>
      <w:r w:rsidRPr="00601B94">
        <w:rPr>
          <w:rStyle w:val="h-normal"/>
          <w:color w:val="242424"/>
          <w:sz w:val="28"/>
          <w:szCs w:val="28"/>
        </w:rPr>
        <w:t xml:space="preserve"> в открытом доступе в информационной системе </w:t>
      </w:r>
      <w:r w:rsidR="009E3F39" w:rsidRPr="00601B94">
        <w:rPr>
          <w:rStyle w:val="h-normal"/>
          <w:color w:val="242424"/>
          <w:sz w:val="28"/>
          <w:szCs w:val="28"/>
        </w:rPr>
        <w:t>«</w:t>
      </w:r>
      <w:r w:rsidRPr="00601B94">
        <w:rPr>
          <w:rStyle w:val="h-normal"/>
          <w:color w:val="242424"/>
          <w:sz w:val="28"/>
          <w:szCs w:val="28"/>
        </w:rPr>
        <w:t>Тендеры</w:t>
      </w:r>
      <w:r w:rsidR="009E3F39" w:rsidRPr="00601B94">
        <w:rPr>
          <w:rStyle w:val="h-normal"/>
          <w:color w:val="242424"/>
          <w:sz w:val="28"/>
          <w:szCs w:val="28"/>
        </w:rPr>
        <w:t>».</w:t>
      </w:r>
    </w:p>
    <w:p w:rsidR="005446E0" w:rsidRPr="00601B94" w:rsidRDefault="009E3F39" w:rsidP="009E3F39">
      <w:pPr>
        <w:pStyle w:val="p-normal"/>
        <w:shd w:val="clear" w:color="auto" w:fill="FFFFFF"/>
        <w:spacing w:before="0" w:beforeAutospacing="0" w:after="0" w:afterAutospacing="0"/>
        <w:ind w:firstLine="448"/>
        <w:contextualSpacing/>
        <w:jc w:val="both"/>
        <w:rPr>
          <w:color w:val="242424"/>
          <w:sz w:val="28"/>
          <w:szCs w:val="28"/>
        </w:rPr>
      </w:pPr>
      <w:r w:rsidRPr="00601B94">
        <w:rPr>
          <w:rStyle w:val="h-normal"/>
          <w:color w:val="242424"/>
          <w:sz w:val="28"/>
          <w:szCs w:val="28"/>
        </w:rPr>
        <w:t>3.3. В</w:t>
      </w:r>
      <w:r w:rsidR="005446E0" w:rsidRPr="00601B94">
        <w:rPr>
          <w:rStyle w:val="h-normal"/>
          <w:color w:val="242424"/>
          <w:sz w:val="28"/>
          <w:szCs w:val="28"/>
        </w:rPr>
        <w:t>скры</w:t>
      </w:r>
      <w:r w:rsidRPr="00601B94">
        <w:rPr>
          <w:rStyle w:val="h-normal"/>
          <w:color w:val="242424"/>
          <w:sz w:val="28"/>
          <w:szCs w:val="28"/>
        </w:rPr>
        <w:t>тие</w:t>
      </w:r>
      <w:r w:rsidR="005446E0" w:rsidRPr="00601B94">
        <w:rPr>
          <w:rStyle w:val="h-normal"/>
          <w:color w:val="242424"/>
          <w:sz w:val="28"/>
          <w:szCs w:val="28"/>
        </w:rPr>
        <w:t xml:space="preserve"> конверт</w:t>
      </w:r>
      <w:r w:rsidRPr="00601B94">
        <w:rPr>
          <w:rStyle w:val="h-normal"/>
          <w:color w:val="242424"/>
          <w:sz w:val="28"/>
          <w:szCs w:val="28"/>
        </w:rPr>
        <w:t>ов</w:t>
      </w:r>
      <w:r w:rsidR="005446E0" w:rsidRPr="00601B94">
        <w:rPr>
          <w:rStyle w:val="h-normal"/>
          <w:color w:val="242424"/>
          <w:sz w:val="28"/>
          <w:szCs w:val="28"/>
        </w:rPr>
        <w:t xml:space="preserve"> с ценовыми предложениями, провер</w:t>
      </w:r>
      <w:r w:rsidRPr="00601B94">
        <w:rPr>
          <w:rStyle w:val="h-normal"/>
          <w:color w:val="242424"/>
          <w:sz w:val="28"/>
          <w:szCs w:val="28"/>
        </w:rPr>
        <w:t>ка</w:t>
      </w:r>
      <w:r w:rsidR="005446E0" w:rsidRPr="00601B94">
        <w:rPr>
          <w:rStyle w:val="h-normal"/>
          <w:color w:val="242424"/>
          <w:sz w:val="28"/>
          <w:szCs w:val="28"/>
        </w:rPr>
        <w:t xml:space="preserve"> наличи</w:t>
      </w:r>
      <w:r w:rsidRPr="00601B94">
        <w:rPr>
          <w:rStyle w:val="h-normal"/>
          <w:color w:val="242424"/>
          <w:sz w:val="28"/>
          <w:szCs w:val="28"/>
        </w:rPr>
        <w:t>я</w:t>
      </w:r>
      <w:r w:rsidR="005446E0" w:rsidRPr="00601B94">
        <w:rPr>
          <w:rStyle w:val="h-normal"/>
          <w:color w:val="242424"/>
          <w:sz w:val="28"/>
          <w:szCs w:val="28"/>
        </w:rPr>
        <w:t xml:space="preserve"> документов и сведений, установленных условиями проведения процедуры </w:t>
      </w:r>
      <w:r w:rsidRPr="00601B94">
        <w:rPr>
          <w:rStyle w:val="h-normal"/>
          <w:color w:val="242424"/>
          <w:sz w:val="28"/>
          <w:szCs w:val="28"/>
        </w:rPr>
        <w:t>конкурсной закупки</w:t>
      </w:r>
      <w:r w:rsidR="005446E0" w:rsidRPr="00601B94">
        <w:rPr>
          <w:rStyle w:val="h-normal"/>
          <w:color w:val="242424"/>
          <w:sz w:val="28"/>
          <w:szCs w:val="28"/>
        </w:rPr>
        <w:t>;</w:t>
      </w:r>
    </w:p>
    <w:p w:rsidR="009E3F39" w:rsidRPr="00601B94" w:rsidRDefault="009E3F39" w:rsidP="009E3F39">
      <w:pPr>
        <w:pStyle w:val="p-normal"/>
        <w:shd w:val="clear" w:color="auto" w:fill="FFFFFF"/>
        <w:spacing w:before="0" w:beforeAutospacing="0" w:after="0" w:afterAutospacing="0"/>
        <w:ind w:firstLine="448"/>
        <w:contextualSpacing/>
        <w:jc w:val="both"/>
        <w:rPr>
          <w:rStyle w:val="h-normal"/>
          <w:color w:val="242424"/>
          <w:sz w:val="28"/>
          <w:szCs w:val="28"/>
        </w:rPr>
      </w:pPr>
      <w:r w:rsidRPr="00601B94">
        <w:rPr>
          <w:rStyle w:val="h-normal"/>
          <w:color w:val="242424"/>
          <w:sz w:val="28"/>
          <w:szCs w:val="28"/>
        </w:rPr>
        <w:t>3.4. И</w:t>
      </w:r>
      <w:r w:rsidR="005446E0" w:rsidRPr="00601B94">
        <w:rPr>
          <w:rStyle w:val="h-normal"/>
          <w:color w:val="242424"/>
          <w:sz w:val="28"/>
          <w:szCs w:val="28"/>
        </w:rPr>
        <w:t>зучение ценовых предложений, в том числе прове</w:t>
      </w:r>
      <w:r w:rsidRPr="00601B94">
        <w:rPr>
          <w:rStyle w:val="h-normal"/>
          <w:color w:val="242424"/>
          <w:sz w:val="28"/>
          <w:szCs w:val="28"/>
        </w:rPr>
        <w:t>рка</w:t>
      </w:r>
      <w:r w:rsidR="005446E0" w:rsidRPr="00601B94">
        <w:rPr>
          <w:rStyle w:val="h-normal"/>
          <w:color w:val="242424"/>
          <w:sz w:val="28"/>
          <w:szCs w:val="28"/>
        </w:rPr>
        <w:t xml:space="preserve"> наличи</w:t>
      </w:r>
      <w:r w:rsidRPr="00601B94">
        <w:rPr>
          <w:rStyle w:val="h-normal"/>
          <w:color w:val="242424"/>
          <w:sz w:val="28"/>
          <w:szCs w:val="28"/>
        </w:rPr>
        <w:t>я</w:t>
      </w:r>
      <w:r w:rsidR="005446E0" w:rsidRPr="00601B94">
        <w:rPr>
          <w:rStyle w:val="h-normal"/>
          <w:color w:val="242424"/>
          <w:sz w:val="28"/>
          <w:szCs w:val="28"/>
        </w:rPr>
        <w:t xml:space="preserve"> необходимых документов и сведений, провер</w:t>
      </w:r>
      <w:r w:rsidRPr="00601B94">
        <w:rPr>
          <w:rStyle w:val="h-normal"/>
          <w:color w:val="242424"/>
          <w:sz w:val="28"/>
          <w:szCs w:val="28"/>
        </w:rPr>
        <w:t>ка</w:t>
      </w:r>
      <w:r w:rsidR="005446E0" w:rsidRPr="00601B94">
        <w:rPr>
          <w:rStyle w:val="h-normal"/>
          <w:color w:val="242424"/>
          <w:sz w:val="28"/>
          <w:szCs w:val="28"/>
        </w:rPr>
        <w:t xml:space="preserve"> соответстви</w:t>
      </w:r>
      <w:r w:rsidRPr="00601B94">
        <w:rPr>
          <w:rStyle w:val="h-normal"/>
          <w:color w:val="242424"/>
          <w:sz w:val="28"/>
          <w:szCs w:val="28"/>
        </w:rPr>
        <w:t>я</w:t>
      </w:r>
      <w:r w:rsidR="005446E0" w:rsidRPr="00601B94">
        <w:rPr>
          <w:rStyle w:val="h-normal"/>
          <w:color w:val="242424"/>
          <w:sz w:val="28"/>
          <w:szCs w:val="28"/>
        </w:rPr>
        <w:t xml:space="preserve"> ценовых предложений требованиям документации </w:t>
      </w:r>
      <w:r w:rsidRPr="00601B94">
        <w:rPr>
          <w:rStyle w:val="h-normal"/>
          <w:color w:val="242424"/>
          <w:sz w:val="28"/>
          <w:szCs w:val="28"/>
        </w:rPr>
        <w:t>о закупке, технического задания.</w:t>
      </w:r>
    </w:p>
    <w:p w:rsidR="009E3F39" w:rsidRPr="00601B94" w:rsidRDefault="009E3F39" w:rsidP="009E3F39">
      <w:pPr>
        <w:pStyle w:val="p-normal"/>
        <w:shd w:val="clear" w:color="auto" w:fill="FFFFFF"/>
        <w:spacing w:before="0" w:beforeAutospacing="0" w:after="0" w:afterAutospacing="0"/>
        <w:ind w:firstLine="448"/>
        <w:contextualSpacing/>
        <w:jc w:val="both"/>
        <w:rPr>
          <w:rStyle w:val="h-normal"/>
          <w:color w:val="242424"/>
          <w:sz w:val="28"/>
          <w:szCs w:val="28"/>
        </w:rPr>
      </w:pPr>
      <w:r w:rsidRPr="00601B94">
        <w:rPr>
          <w:rStyle w:val="h-normal"/>
          <w:color w:val="242424"/>
          <w:sz w:val="28"/>
          <w:szCs w:val="28"/>
        </w:rPr>
        <w:t xml:space="preserve">3.5 Направление </w:t>
      </w:r>
      <w:r w:rsidR="005446E0" w:rsidRPr="00601B94">
        <w:rPr>
          <w:rStyle w:val="h-normal"/>
          <w:color w:val="242424"/>
          <w:sz w:val="28"/>
          <w:szCs w:val="28"/>
        </w:rPr>
        <w:t>участник</w:t>
      </w:r>
      <w:r w:rsidRPr="00601B94">
        <w:rPr>
          <w:rStyle w:val="h-normal"/>
          <w:color w:val="242424"/>
          <w:sz w:val="28"/>
          <w:szCs w:val="28"/>
        </w:rPr>
        <w:t>ам</w:t>
      </w:r>
      <w:r w:rsidR="005446E0" w:rsidRPr="00601B94">
        <w:rPr>
          <w:rStyle w:val="h-normal"/>
          <w:color w:val="242424"/>
          <w:sz w:val="28"/>
          <w:szCs w:val="28"/>
        </w:rPr>
        <w:t xml:space="preserve"> </w:t>
      </w:r>
      <w:r w:rsidRPr="00601B94">
        <w:rPr>
          <w:rStyle w:val="h-normal"/>
          <w:color w:val="242424"/>
          <w:sz w:val="28"/>
          <w:szCs w:val="28"/>
        </w:rPr>
        <w:t xml:space="preserve">запроса об </w:t>
      </w:r>
      <w:r w:rsidR="005446E0" w:rsidRPr="00601B94">
        <w:rPr>
          <w:rStyle w:val="h-normal"/>
          <w:color w:val="242424"/>
          <w:sz w:val="28"/>
          <w:szCs w:val="28"/>
        </w:rPr>
        <w:t>уточняющ</w:t>
      </w:r>
      <w:r w:rsidRPr="00601B94">
        <w:rPr>
          <w:rStyle w:val="h-normal"/>
          <w:color w:val="242424"/>
          <w:sz w:val="28"/>
          <w:szCs w:val="28"/>
        </w:rPr>
        <w:t>ей</w:t>
      </w:r>
      <w:r w:rsidR="005446E0" w:rsidRPr="00601B94">
        <w:rPr>
          <w:rStyle w:val="h-normal"/>
          <w:color w:val="242424"/>
          <w:sz w:val="28"/>
          <w:szCs w:val="28"/>
        </w:rPr>
        <w:t xml:space="preserve"> информаци</w:t>
      </w:r>
      <w:r w:rsidRPr="00601B94">
        <w:rPr>
          <w:rStyle w:val="h-normal"/>
          <w:color w:val="242424"/>
          <w:sz w:val="28"/>
          <w:szCs w:val="28"/>
        </w:rPr>
        <w:t>и</w:t>
      </w:r>
      <w:r w:rsidR="005446E0" w:rsidRPr="00601B94">
        <w:rPr>
          <w:rStyle w:val="h-normal"/>
          <w:color w:val="242424"/>
          <w:sz w:val="28"/>
          <w:szCs w:val="28"/>
        </w:rPr>
        <w:t xml:space="preserve"> о ценовом пред</w:t>
      </w:r>
      <w:r w:rsidRPr="00601B94">
        <w:rPr>
          <w:rStyle w:val="h-normal"/>
          <w:color w:val="242424"/>
          <w:sz w:val="28"/>
          <w:szCs w:val="28"/>
        </w:rPr>
        <w:t>ложении (при необходимости).</w:t>
      </w:r>
    </w:p>
    <w:p w:rsidR="005446E0" w:rsidRPr="00601B94" w:rsidRDefault="009E3F39" w:rsidP="009E3F39">
      <w:pPr>
        <w:pStyle w:val="p-normal"/>
        <w:shd w:val="clear" w:color="auto" w:fill="FFFFFF"/>
        <w:spacing w:before="0" w:beforeAutospacing="0" w:after="0" w:afterAutospacing="0"/>
        <w:ind w:firstLine="448"/>
        <w:contextualSpacing/>
        <w:jc w:val="both"/>
        <w:rPr>
          <w:color w:val="242424"/>
          <w:sz w:val="28"/>
          <w:szCs w:val="28"/>
        </w:rPr>
      </w:pPr>
      <w:r w:rsidRPr="00601B94">
        <w:rPr>
          <w:rStyle w:val="h-normal"/>
          <w:color w:val="242424"/>
          <w:sz w:val="28"/>
          <w:szCs w:val="28"/>
        </w:rPr>
        <w:t xml:space="preserve">3.6. Допуск к оценке </w:t>
      </w:r>
      <w:r w:rsidR="005446E0" w:rsidRPr="00601B94">
        <w:rPr>
          <w:rStyle w:val="h-normal"/>
          <w:color w:val="242424"/>
          <w:sz w:val="28"/>
          <w:szCs w:val="28"/>
        </w:rPr>
        <w:t>по результатам изучения ценовых предложений предложения, соответствующие требованиям документации о</w:t>
      </w:r>
      <w:r w:rsidRPr="00601B94">
        <w:rPr>
          <w:rStyle w:val="h-normal"/>
          <w:color w:val="242424"/>
          <w:sz w:val="28"/>
          <w:szCs w:val="28"/>
        </w:rPr>
        <w:t xml:space="preserve"> закупке, технического задания. Отклонение предложений, </w:t>
      </w:r>
      <w:r w:rsidR="005446E0" w:rsidRPr="00601B94">
        <w:rPr>
          <w:rStyle w:val="h-normal"/>
          <w:color w:val="242424"/>
          <w:sz w:val="28"/>
          <w:szCs w:val="28"/>
        </w:rPr>
        <w:t>не соответствующи</w:t>
      </w:r>
      <w:r w:rsidRPr="00601B94">
        <w:rPr>
          <w:rStyle w:val="h-normal"/>
          <w:color w:val="242424"/>
          <w:sz w:val="28"/>
          <w:szCs w:val="28"/>
        </w:rPr>
        <w:t>х</w:t>
      </w:r>
      <w:r w:rsidR="005446E0" w:rsidRPr="00601B94">
        <w:rPr>
          <w:rStyle w:val="h-normal"/>
          <w:color w:val="242424"/>
          <w:sz w:val="28"/>
          <w:szCs w:val="28"/>
        </w:rPr>
        <w:t xml:space="preserve"> требованиям данных документов</w:t>
      </w:r>
      <w:r w:rsidRPr="00601B94">
        <w:rPr>
          <w:rStyle w:val="h-normal"/>
          <w:color w:val="242424"/>
          <w:sz w:val="28"/>
          <w:szCs w:val="28"/>
        </w:rPr>
        <w:t>.</w:t>
      </w:r>
    </w:p>
    <w:p w:rsidR="005446E0" w:rsidRPr="00601B94" w:rsidRDefault="009E3F39" w:rsidP="005446E0">
      <w:pPr>
        <w:pStyle w:val="p-normal"/>
        <w:shd w:val="clear" w:color="auto" w:fill="FFFFFF"/>
        <w:spacing w:before="0" w:beforeAutospacing="0" w:after="0" w:afterAutospacing="0"/>
        <w:ind w:firstLine="450"/>
        <w:contextualSpacing/>
        <w:jc w:val="both"/>
        <w:rPr>
          <w:color w:val="242424"/>
          <w:sz w:val="28"/>
          <w:szCs w:val="28"/>
        </w:rPr>
      </w:pPr>
      <w:r w:rsidRPr="00601B94">
        <w:rPr>
          <w:rStyle w:val="h-normal"/>
          <w:color w:val="242424"/>
          <w:sz w:val="28"/>
          <w:szCs w:val="28"/>
        </w:rPr>
        <w:t>3.7. Проведение</w:t>
      </w:r>
      <w:r w:rsidR="005446E0" w:rsidRPr="00601B94">
        <w:rPr>
          <w:rStyle w:val="h-normal"/>
          <w:color w:val="242424"/>
          <w:sz w:val="28"/>
          <w:szCs w:val="28"/>
        </w:rPr>
        <w:t xml:space="preserve"> процедур</w:t>
      </w:r>
      <w:r w:rsidRPr="00601B94">
        <w:rPr>
          <w:rStyle w:val="h-normal"/>
          <w:color w:val="242424"/>
          <w:sz w:val="28"/>
          <w:szCs w:val="28"/>
        </w:rPr>
        <w:t>ы</w:t>
      </w:r>
      <w:r w:rsidR="005446E0" w:rsidRPr="00601B94">
        <w:rPr>
          <w:rStyle w:val="h-normal"/>
          <w:color w:val="242424"/>
          <w:sz w:val="28"/>
          <w:szCs w:val="28"/>
        </w:rPr>
        <w:t xml:space="preserve"> снижения цены предложений (если проведение этой процедуры предусмотрено локальными правовыми актами);</w:t>
      </w:r>
    </w:p>
    <w:p w:rsidR="005446E0" w:rsidRPr="00601B94" w:rsidRDefault="009E3F39" w:rsidP="005446E0">
      <w:pPr>
        <w:pStyle w:val="p-normal"/>
        <w:shd w:val="clear" w:color="auto" w:fill="FFFFFF"/>
        <w:spacing w:before="0" w:beforeAutospacing="0" w:after="0" w:afterAutospacing="0"/>
        <w:ind w:firstLine="450"/>
        <w:contextualSpacing/>
        <w:jc w:val="both"/>
        <w:rPr>
          <w:color w:val="242424"/>
          <w:sz w:val="28"/>
          <w:szCs w:val="28"/>
        </w:rPr>
      </w:pPr>
      <w:r w:rsidRPr="00601B94">
        <w:rPr>
          <w:rStyle w:val="h-normal"/>
          <w:color w:val="242424"/>
          <w:sz w:val="28"/>
          <w:szCs w:val="28"/>
        </w:rPr>
        <w:t xml:space="preserve">3.8. Оценка </w:t>
      </w:r>
      <w:r w:rsidR="005446E0" w:rsidRPr="00601B94">
        <w:rPr>
          <w:rStyle w:val="h-normal"/>
          <w:color w:val="242424"/>
          <w:sz w:val="28"/>
          <w:szCs w:val="28"/>
        </w:rPr>
        <w:t>предложений в порядке, предусмотренном документацией о закупке, с учетом критериев и методики, приведенных в ней, определяет участн</w:t>
      </w:r>
      <w:r w:rsidRPr="00601B94">
        <w:rPr>
          <w:rStyle w:val="h-normal"/>
          <w:color w:val="242424"/>
          <w:sz w:val="28"/>
          <w:szCs w:val="28"/>
        </w:rPr>
        <w:t>ика-победителя.</w:t>
      </w:r>
    </w:p>
    <w:p w:rsidR="005446E0" w:rsidRPr="00601B94" w:rsidRDefault="009E3F39" w:rsidP="005446E0">
      <w:pPr>
        <w:pStyle w:val="p-normal"/>
        <w:shd w:val="clear" w:color="auto" w:fill="FFFFFF"/>
        <w:spacing w:before="0" w:beforeAutospacing="0" w:after="0" w:afterAutospacing="0"/>
        <w:ind w:firstLine="450"/>
        <w:contextualSpacing/>
        <w:jc w:val="both"/>
        <w:rPr>
          <w:color w:val="242424"/>
          <w:sz w:val="28"/>
          <w:szCs w:val="28"/>
        </w:rPr>
      </w:pPr>
      <w:r w:rsidRPr="00601B94">
        <w:rPr>
          <w:rStyle w:val="h-normal"/>
          <w:color w:val="242424"/>
          <w:sz w:val="28"/>
          <w:szCs w:val="28"/>
        </w:rPr>
        <w:t>3.9. Признание</w:t>
      </w:r>
      <w:r w:rsidR="005446E0" w:rsidRPr="00601B94">
        <w:rPr>
          <w:rStyle w:val="h-normal"/>
          <w:color w:val="242424"/>
          <w:sz w:val="28"/>
          <w:szCs w:val="28"/>
        </w:rPr>
        <w:t xml:space="preserve"> процедур</w:t>
      </w:r>
      <w:r w:rsidRPr="00601B94">
        <w:rPr>
          <w:rStyle w:val="h-normal"/>
          <w:color w:val="242424"/>
          <w:sz w:val="28"/>
          <w:szCs w:val="28"/>
        </w:rPr>
        <w:t>ы</w:t>
      </w:r>
      <w:r w:rsidR="005446E0" w:rsidRPr="00601B94">
        <w:rPr>
          <w:rStyle w:val="h-normal"/>
          <w:color w:val="242424"/>
          <w:sz w:val="28"/>
          <w:szCs w:val="28"/>
        </w:rPr>
        <w:t xml:space="preserve"> </w:t>
      </w:r>
      <w:r w:rsidRPr="00601B94">
        <w:rPr>
          <w:rStyle w:val="h-normal"/>
          <w:color w:val="242424"/>
          <w:sz w:val="28"/>
          <w:szCs w:val="28"/>
        </w:rPr>
        <w:t>конкурентной закупки</w:t>
      </w:r>
      <w:r w:rsidR="005446E0" w:rsidRPr="00601B94">
        <w:rPr>
          <w:rStyle w:val="h-normal"/>
          <w:color w:val="242424"/>
          <w:sz w:val="28"/>
          <w:szCs w:val="28"/>
        </w:rPr>
        <w:t xml:space="preserve"> несосто</w:t>
      </w:r>
      <w:r w:rsidR="00917CD5" w:rsidRPr="00601B94">
        <w:rPr>
          <w:rStyle w:val="h-normal"/>
          <w:color w:val="242424"/>
          <w:sz w:val="28"/>
          <w:szCs w:val="28"/>
        </w:rPr>
        <w:t>явшейся (при наличии оснований).</w:t>
      </w:r>
    </w:p>
    <w:p w:rsidR="005446E0" w:rsidRPr="00601B94" w:rsidRDefault="009E3F39" w:rsidP="005446E0">
      <w:pPr>
        <w:pStyle w:val="p-normal"/>
        <w:shd w:val="clear" w:color="auto" w:fill="FFFFFF"/>
        <w:spacing w:before="0" w:beforeAutospacing="0" w:after="0" w:afterAutospacing="0"/>
        <w:ind w:firstLine="450"/>
        <w:contextualSpacing/>
        <w:jc w:val="both"/>
        <w:rPr>
          <w:color w:val="242424"/>
          <w:sz w:val="28"/>
          <w:szCs w:val="28"/>
        </w:rPr>
      </w:pPr>
      <w:r w:rsidRPr="00601B94">
        <w:rPr>
          <w:rStyle w:val="h-normal"/>
          <w:color w:val="242424"/>
          <w:sz w:val="28"/>
          <w:szCs w:val="28"/>
        </w:rPr>
        <w:lastRenderedPageBreak/>
        <w:t xml:space="preserve">3.10. Привлечение экспертов </w:t>
      </w:r>
      <w:r w:rsidR="005446E0" w:rsidRPr="00601B94">
        <w:rPr>
          <w:rStyle w:val="h-normal"/>
          <w:color w:val="242424"/>
          <w:sz w:val="28"/>
          <w:szCs w:val="28"/>
        </w:rPr>
        <w:t xml:space="preserve">для подготовки заключения по рассмотрению, оценке и сравнению </w:t>
      </w:r>
      <w:r w:rsidR="00917CD5" w:rsidRPr="00601B94">
        <w:rPr>
          <w:rStyle w:val="h-normal"/>
          <w:color w:val="242424"/>
          <w:sz w:val="28"/>
          <w:szCs w:val="28"/>
        </w:rPr>
        <w:t>предложений (при необходимости).</w:t>
      </w:r>
    </w:p>
    <w:p w:rsidR="005446E0" w:rsidRPr="00601B94" w:rsidRDefault="009E3F39" w:rsidP="005446E0">
      <w:pPr>
        <w:pStyle w:val="p-normal"/>
        <w:shd w:val="clear" w:color="auto" w:fill="FFFFFF"/>
        <w:spacing w:before="0" w:beforeAutospacing="0" w:after="0" w:afterAutospacing="0"/>
        <w:ind w:firstLine="450"/>
        <w:contextualSpacing/>
        <w:jc w:val="both"/>
        <w:rPr>
          <w:color w:val="242424"/>
          <w:sz w:val="28"/>
          <w:szCs w:val="28"/>
        </w:rPr>
      </w:pPr>
      <w:r w:rsidRPr="00601B94">
        <w:rPr>
          <w:rStyle w:val="h-normal"/>
          <w:color w:val="242424"/>
          <w:sz w:val="28"/>
          <w:szCs w:val="28"/>
        </w:rPr>
        <w:t>3.11. В</w:t>
      </w:r>
      <w:r w:rsidR="005446E0" w:rsidRPr="00601B94">
        <w:rPr>
          <w:rStyle w:val="h-normal"/>
          <w:color w:val="242424"/>
          <w:sz w:val="28"/>
          <w:szCs w:val="28"/>
        </w:rPr>
        <w:t>ыполн</w:t>
      </w:r>
      <w:r w:rsidRPr="00601B94">
        <w:rPr>
          <w:rStyle w:val="h-normal"/>
          <w:color w:val="242424"/>
          <w:sz w:val="28"/>
          <w:szCs w:val="28"/>
        </w:rPr>
        <w:t>ение</w:t>
      </w:r>
      <w:r w:rsidR="005446E0" w:rsidRPr="00601B94">
        <w:rPr>
          <w:rStyle w:val="h-normal"/>
          <w:color w:val="242424"/>
          <w:sz w:val="28"/>
          <w:szCs w:val="28"/>
        </w:rPr>
        <w:t xml:space="preserve"> ины</w:t>
      </w:r>
      <w:r w:rsidRPr="00601B94">
        <w:rPr>
          <w:rStyle w:val="h-normal"/>
          <w:color w:val="242424"/>
          <w:sz w:val="28"/>
          <w:szCs w:val="28"/>
        </w:rPr>
        <w:t>х</w:t>
      </w:r>
      <w:r w:rsidR="005446E0" w:rsidRPr="00601B94">
        <w:rPr>
          <w:rStyle w:val="h-normal"/>
          <w:color w:val="242424"/>
          <w:sz w:val="28"/>
          <w:szCs w:val="28"/>
        </w:rPr>
        <w:t xml:space="preserve"> функци</w:t>
      </w:r>
      <w:r w:rsidRPr="00601B94">
        <w:rPr>
          <w:rStyle w:val="h-normal"/>
          <w:color w:val="242424"/>
          <w:sz w:val="28"/>
          <w:szCs w:val="28"/>
        </w:rPr>
        <w:t>й</w:t>
      </w:r>
      <w:r w:rsidR="005446E0" w:rsidRPr="00601B94">
        <w:rPr>
          <w:rStyle w:val="h-normal"/>
          <w:color w:val="242424"/>
          <w:sz w:val="28"/>
          <w:szCs w:val="28"/>
        </w:rPr>
        <w:t>, предусмотренны</w:t>
      </w:r>
      <w:r w:rsidRPr="00601B94">
        <w:rPr>
          <w:rStyle w:val="h-normal"/>
          <w:color w:val="242424"/>
          <w:sz w:val="28"/>
          <w:szCs w:val="28"/>
        </w:rPr>
        <w:t>х</w:t>
      </w:r>
      <w:r w:rsidR="005446E0" w:rsidRPr="00601B94">
        <w:rPr>
          <w:rStyle w:val="h-normal"/>
          <w:color w:val="242424"/>
          <w:sz w:val="28"/>
          <w:szCs w:val="28"/>
        </w:rPr>
        <w:t xml:space="preserve"> законодательством Республики Беларусь и локальными правовыми актами.</w:t>
      </w:r>
    </w:p>
    <w:p w:rsidR="005107E5" w:rsidRPr="00601B94" w:rsidRDefault="005107E5" w:rsidP="00185F51">
      <w:pPr>
        <w:pStyle w:val="p-normal"/>
        <w:shd w:val="clear" w:color="auto" w:fill="FFFFFF"/>
        <w:spacing w:before="0" w:beforeAutospacing="0" w:after="0" w:afterAutospacing="0"/>
        <w:jc w:val="center"/>
        <w:rPr>
          <w:color w:val="0070C0"/>
          <w:sz w:val="28"/>
          <w:szCs w:val="30"/>
        </w:rPr>
      </w:pPr>
    </w:p>
    <w:p w:rsidR="00185F51" w:rsidRPr="00601B94" w:rsidRDefault="002743FC" w:rsidP="00185F51">
      <w:pPr>
        <w:pStyle w:val="p-normal"/>
        <w:numPr>
          <w:ilvl w:val="0"/>
          <w:numId w:val="4"/>
        </w:numPr>
        <w:shd w:val="clear" w:color="auto" w:fill="FFFFFF"/>
        <w:spacing w:before="0" w:beforeAutospacing="0" w:after="0" w:afterAutospacing="0"/>
        <w:jc w:val="center"/>
        <w:rPr>
          <w:sz w:val="28"/>
          <w:szCs w:val="30"/>
        </w:rPr>
      </w:pPr>
      <w:r w:rsidRPr="00601B94">
        <w:rPr>
          <w:sz w:val="28"/>
          <w:szCs w:val="30"/>
        </w:rPr>
        <w:t>ПОРЯДОК РАБОТЫ</w:t>
      </w:r>
      <w:r w:rsidRPr="00601B94">
        <w:rPr>
          <w:sz w:val="28"/>
        </w:rPr>
        <w:t xml:space="preserve"> КОНКУРСНОЙ КОМИССИИ</w:t>
      </w:r>
      <w:r w:rsidRPr="00601B94">
        <w:rPr>
          <w:sz w:val="28"/>
          <w:szCs w:val="30"/>
        </w:rPr>
        <w:t xml:space="preserve"> </w:t>
      </w:r>
    </w:p>
    <w:p w:rsidR="00777E9B" w:rsidRPr="00601B94" w:rsidRDefault="00185F51" w:rsidP="00185F51">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Комиссия осуществляет свою деятельность в соответствии с законодательством Республики Беларусь и настоящим Положением при соблюдении принципов коллегиальности, объективности.</w:t>
      </w:r>
    </w:p>
    <w:p w:rsidR="00185F51" w:rsidRPr="00601B94" w:rsidRDefault="00185F51" w:rsidP="00185F51">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Руководство деятельностью </w:t>
      </w:r>
      <w:r w:rsidR="002743FC" w:rsidRPr="00601B94">
        <w:rPr>
          <w:rFonts w:ascii="Times New Roman" w:hAnsi="Times New Roman" w:cs="Times New Roman"/>
          <w:sz w:val="28"/>
        </w:rPr>
        <w:t>конкурсной комиссии</w:t>
      </w:r>
      <w:r w:rsidRPr="00601B94">
        <w:rPr>
          <w:rFonts w:ascii="Times New Roman" w:hAnsi="Times New Roman" w:cs="Times New Roman"/>
          <w:sz w:val="28"/>
        </w:rPr>
        <w:t xml:space="preserve"> осуществляет председатель </w:t>
      </w:r>
      <w:r w:rsidR="009E3F39" w:rsidRPr="00601B94">
        <w:rPr>
          <w:rFonts w:ascii="Times New Roman" w:hAnsi="Times New Roman" w:cs="Times New Roman"/>
          <w:sz w:val="28"/>
        </w:rPr>
        <w:t>конкурсной комиссии</w:t>
      </w:r>
      <w:r w:rsidRPr="00601B94">
        <w:rPr>
          <w:rFonts w:ascii="Times New Roman" w:hAnsi="Times New Roman" w:cs="Times New Roman"/>
          <w:sz w:val="28"/>
        </w:rPr>
        <w:t xml:space="preserve">, а в период его отсутствия – заместитель председателя. </w:t>
      </w:r>
    </w:p>
    <w:p w:rsidR="00243790" w:rsidRPr="00601B94" w:rsidRDefault="00243790" w:rsidP="00185F51">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Председатель </w:t>
      </w:r>
      <w:r w:rsidR="002743FC" w:rsidRPr="00601B94">
        <w:rPr>
          <w:rFonts w:ascii="Times New Roman" w:hAnsi="Times New Roman" w:cs="Times New Roman"/>
          <w:sz w:val="28"/>
        </w:rPr>
        <w:t>конкурсной комиссии</w:t>
      </w:r>
      <w:r w:rsidRPr="00601B94">
        <w:rPr>
          <w:rFonts w:ascii="Times New Roman" w:hAnsi="Times New Roman" w:cs="Times New Roman"/>
          <w:sz w:val="28"/>
        </w:rPr>
        <w:t>:</w:t>
      </w:r>
    </w:p>
    <w:p w:rsidR="00243790" w:rsidRPr="00601B94" w:rsidRDefault="00BF5F2D" w:rsidP="002743FC">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 xml:space="preserve">определяет время проведения заседаний </w:t>
      </w:r>
      <w:r w:rsidR="002743FC" w:rsidRPr="00601B94">
        <w:rPr>
          <w:rFonts w:ascii="Times New Roman" w:hAnsi="Times New Roman" w:cs="Times New Roman"/>
          <w:sz w:val="28"/>
        </w:rPr>
        <w:t>конкурсной комиссии</w:t>
      </w:r>
      <w:r w:rsidRPr="00601B94">
        <w:rPr>
          <w:rFonts w:ascii="Times New Roman" w:hAnsi="Times New Roman" w:cs="Times New Roman"/>
          <w:sz w:val="28"/>
        </w:rPr>
        <w:t>;</w:t>
      </w:r>
    </w:p>
    <w:p w:rsidR="00BF5F2D" w:rsidRPr="00601B94" w:rsidRDefault="00BF5F2D" w:rsidP="002743FC">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 xml:space="preserve">распределяет функции и обязанности между членами </w:t>
      </w:r>
      <w:r w:rsidR="002743FC" w:rsidRPr="00601B94">
        <w:rPr>
          <w:rFonts w:ascii="Times New Roman" w:hAnsi="Times New Roman" w:cs="Times New Roman"/>
          <w:sz w:val="28"/>
        </w:rPr>
        <w:t>конкурсной комиссии</w:t>
      </w:r>
      <w:r w:rsidRPr="00601B94">
        <w:rPr>
          <w:rFonts w:ascii="Times New Roman" w:hAnsi="Times New Roman" w:cs="Times New Roman"/>
          <w:sz w:val="28"/>
        </w:rPr>
        <w:t>;</w:t>
      </w:r>
    </w:p>
    <w:p w:rsidR="00BF5F2D" w:rsidRPr="00601B94" w:rsidRDefault="00BF5F2D" w:rsidP="002743FC">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 xml:space="preserve">председательствует на заседаниях </w:t>
      </w:r>
      <w:r w:rsidR="002743FC" w:rsidRPr="00601B94">
        <w:rPr>
          <w:rFonts w:ascii="Times New Roman" w:hAnsi="Times New Roman" w:cs="Times New Roman"/>
          <w:sz w:val="28"/>
        </w:rPr>
        <w:t>конкурсной комиссии</w:t>
      </w:r>
      <w:r w:rsidRPr="00601B94">
        <w:rPr>
          <w:rFonts w:ascii="Times New Roman" w:hAnsi="Times New Roman" w:cs="Times New Roman"/>
          <w:sz w:val="28"/>
        </w:rPr>
        <w:t>;</w:t>
      </w:r>
    </w:p>
    <w:p w:rsidR="003538D0" w:rsidRPr="00601B94" w:rsidRDefault="003538D0" w:rsidP="002743FC">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контролирует надлежащее исполнение членами конкурсной комиссии возложенных на них функций и обязанностей, а также координирует их работу;</w:t>
      </w:r>
    </w:p>
    <w:p w:rsidR="00BF5F2D" w:rsidRPr="00601B94" w:rsidRDefault="00BF5F2D" w:rsidP="002743FC">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выполняет иные функции в соответствии с настоящим Положением.</w:t>
      </w:r>
    </w:p>
    <w:p w:rsidR="003538D0" w:rsidRPr="00601B94" w:rsidRDefault="003538D0" w:rsidP="003538D0">
      <w:pPr>
        <w:spacing w:after="0" w:line="240" w:lineRule="auto"/>
        <w:ind w:left="-142" w:firstLine="709"/>
        <w:jc w:val="both"/>
        <w:rPr>
          <w:rFonts w:ascii="Times New Roman" w:hAnsi="Times New Roman" w:cs="Times New Roman"/>
          <w:sz w:val="28"/>
        </w:rPr>
      </w:pPr>
      <w:r w:rsidRPr="00601B94">
        <w:rPr>
          <w:rFonts w:ascii="Times New Roman" w:hAnsi="Times New Roman" w:cs="Times New Roman"/>
          <w:sz w:val="28"/>
        </w:rPr>
        <w:t xml:space="preserve">В случае отсутствия председателя конкурсной комиссии (в период трудового, социального отпуска, обучения, временной нетрудоспособности) его замещает заместитель председателя </w:t>
      </w:r>
      <w:r w:rsidR="00B44782" w:rsidRPr="00601B94">
        <w:rPr>
          <w:rFonts w:ascii="Times New Roman" w:hAnsi="Times New Roman" w:cs="Times New Roman"/>
          <w:sz w:val="28"/>
        </w:rPr>
        <w:t xml:space="preserve">конкурсной </w:t>
      </w:r>
      <w:r w:rsidRPr="00601B94">
        <w:rPr>
          <w:rFonts w:ascii="Times New Roman" w:hAnsi="Times New Roman" w:cs="Times New Roman"/>
          <w:sz w:val="28"/>
        </w:rPr>
        <w:t>комиссии.</w:t>
      </w:r>
    </w:p>
    <w:p w:rsidR="00497E14" w:rsidRPr="00601B94" w:rsidRDefault="00497E14" w:rsidP="00497E14">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Секретарь конкурсной комиссии:</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совместно с ответственным лицом оформляет и в установленном порядке утверждает документацию о закупке, техническое задание, проект договора, иные документы (при необходимости). Разработка этих документов включает их оформление, визирование у членов конкурсной комиссии и утверждение у главного врача;</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совместно с ответственным лицом размещает приглашение к участию в запросе ценовых предложений в открытом доступе в информационной системе «Тендеры»</w:t>
      </w:r>
      <w:r w:rsidR="00A17713" w:rsidRPr="00601B94">
        <w:rPr>
          <w:rFonts w:ascii="Times New Roman" w:hAnsi="Times New Roman" w:cs="Times New Roman"/>
          <w:sz w:val="28"/>
        </w:rPr>
        <w:t>;</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по обращению участников представляет последним (при необходимости) документацию о закупке, техническое задание, проект договора, иные документы;</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регистрирует ценовые предложения в порядке их поступления с указанием даты и времени. По требованию участника выдает ему расписку с указанием даты и времени получения данных документов;</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обеспечивает организацию заседаний конкурсной комиссии;</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оформляет и регистрирует протоколы заседаний конкурсной комиссии;</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на заседаниях конкурсной комиссии осуществляет:</w:t>
      </w:r>
    </w:p>
    <w:p w:rsidR="00497E14" w:rsidRPr="00601B94" w:rsidRDefault="00497E14" w:rsidP="00497E14">
      <w:pPr>
        <w:pStyle w:val="a3"/>
        <w:spacing w:after="0" w:line="240" w:lineRule="auto"/>
        <w:ind w:left="567" w:firstLine="1"/>
        <w:jc w:val="both"/>
        <w:rPr>
          <w:rFonts w:ascii="Times New Roman" w:hAnsi="Times New Roman" w:cs="Times New Roman"/>
          <w:sz w:val="28"/>
        </w:rPr>
      </w:pPr>
      <w:r w:rsidRPr="00601B94">
        <w:rPr>
          <w:rFonts w:ascii="Times New Roman" w:hAnsi="Times New Roman" w:cs="Times New Roman"/>
          <w:sz w:val="28"/>
        </w:rPr>
        <w:t>- вскрытие конвертов с ценовыми предложениями, проверку наличия документов, установленных условиями проведения процедуры запроса ценовых предложений, оглашение содержания основных пунктов ценовых предложений;</w:t>
      </w:r>
    </w:p>
    <w:p w:rsidR="00497E14" w:rsidRPr="00601B94" w:rsidRDefault="00497E14" w:rsidP="00497E14">
      <w:pPr>
        <w:pStyle w:val="a3"/>
        <w:spacing w:after="0" w:line="240" w:lineRule="auto"/>
        <w:ind w:left="568"/>
        <w:jc w:val="both"/>
        <w:rPr>
          <w:rFonts w:ascii="Times New Roman" w:hAnsi="Times New Roman" w:cs="Times New Roman"/>
          <w:sz w:val="28"/>
        </w:rPr>
      </w:pPr>
      <w:r w:rsidRPr="00601B94">
        <w:rPr>
          <w:rFonts w:ascii="Times New Roman" w:hAnsi="Times New Roman" w:cs="Times New Roman"/>
          <w:sz w:val="28"/>
        </w:rPr>
        <w:t>- вскрытие (оглашение) предложений участников на процедуру снижения цены;</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lastRenderedPageBreak/>
        <w:t>совместно с ответственным лицом оформляет и направляет запросы участникам (при необходимости);</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оформляет и направляет участникам приглашения для участия в процедуре снижения цены;</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оформляет и направляет участникам уведомления, в том числе о решениях конкурсной комиссии;</w:t>
      </w:r>
    </w:p>
    <w:p w:rsidR="00497E14" w:rsidRPr="00601B94" w:rsidRDefault="00497E14" w:rsidP="00497E14">
      <w:pPr>
        <w:pStyle w:val="a3"/>
        <w:numPr>
          <w:ilvl w:val="0"/>
          <w:numId w:val="15"/>
        </w:numPr>
        <w:spacing w:after="0" w:line="240" w:lineRule="auto"/>
        <w:ind w:left="567" w:hanging="349"/>
        <w:jc w:val="both"/>
        <w:rPr>
          <w:rFonts w:ascii="Times New Roman" w:hAnsi="Times New Roman" w:cs="Times New Roman"/>
          <w:sz w:val="28"/>
        </w:rPr>
      </w:pPr>
      <w:r w:rsidRPr="00601B94">
        <w:rPr>
          <w:rFonts w:ascii="Times New Roman" w:hAnsi="Times New Roman" w:cs="Times New Roman"/>
          <w:sz w:val="28"/>
        </w:rPr>
        <w:t>выполняет иные функции в соответствии с законодательством Республики Беларусь в сфере закупок за счет собственных средств, локальными правовыми актами.</w:t>
      </w:r>
    </w:p>
    <w:p w:rsidR="00497E14" w:rsidRPr="00601B94" w:rsidRDefault="00497E14" w:rsidP="00497E14">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Члены конкурсной комиссии принимают участие в работе по вопросам, включенным в повестку дня заседания конкурсной комиссии; принимают участие в голосовании по вынесенным на обсуждение вопросам; обеспечивают выполнение принятых конкурсной комиссии решений; заблаговременно информируют секретаря конкурсной комиссии о невозможности присутствовать на заседании комиссии с указанием причины; выполняют поручения председателя конкурсной комиссии и информируют об их выполнении в установленный срок. Члены конкурсной комиссии не вправе передавать иному лицу свои полномочия на участие в деятельности</w:t>
      </w:r>
      <w:r w:rsidR="00A56A25" w:rsidRPr="00601B94">
        <w:rPr>
          <w:rFonts w:ascii="Times New Roman" w:hAnsi="Times New Roman" w:cs="Times New Roman"/>
          <w:sz w:val="28"/>
        </w:rPr>
        <w:t xml:space="preserve"> комиссии.</w:t>
      </w:r>
    </w:p>
    <w:p w:rsidR="00497E14" w:rsidRPr="00601B94" w:rsidRDefault="00497E14" w:rsidP="00497E14">
      <w:pPr>
        <w:pStyle w:val="a3"/>
        <w:numPr>
          <w:ilvl w:val="1"/>
          <w:numId w:val="4"/>
        </w:numPr>
        <w:spacing w:after="0" w:line="240" w:lineRule="auto"/>
        <w:jc w:val="both"/>
        <w:rPr>
          <w:rFonts w:ascii="Times New Roman" w:hAnsi="Times New Roman" w:cs="Times New Roman"/>
          <w:sz w:val="28"/>
        </w:rPr>
      </w:pPr>
      <w:r w:rsidRPr="00601B94">
        <w:rPr>
          <w:rFonts w:ascii="Times New Roman" w:hAnsi="Times New Roman" w:cs="Times New Roman"/>
          <w:sz w:val="28"/>
        </w:rPr>
        <w:t xml:space="preserve">Работа конкурсной комиссии организуется в форме заседаний. </w:t>
      </w:r>
    </w:p>
    <w:p w:rsidR="00497E14" w:rsidRPr="00601B94" w:rsidRDefault="00497E14" w:rsidP="00497E14">
      <w:pPr>
        <w:spacing w:after="0" w:line="240" w:lineRule="auto"/>
        <w:ind w:left="-141" w:firstLine="709"/>
        <w:jc w:val="both"/>
        <w:rPr>
          <w:rFonts w:ascii="Times New Roman" w:hAnsi="Times New Roman" w:cs="Times New Roman"/>
          <w:sz w:val="28"/>
        </w:rPr>
      </w:pPr>
      <w:r w:rsidRPr="00601B94">
        <w:rPr>
          <w:rFonts w:ascii="Times New Roman" w:hAnsi="Times New Roman" w:cs="Times New Roman"/>
          <w:sz w:val="28"/>
        </w:rPr>
        <w:t xml:space="preserve">Заседания комиссии проводятся по мере необходимости при выполнении конкурсной комиссией возложенных на нее задач и поручений Заказчика и считаются правомочными, если на них присутствует не менее </w:t>
      </w:r>
      <w:r w:rsidR="001E696D" w:rsidRPr="00601B94">
        <w:rPr>
          <w:rFonts w:ascii="Times New Roman" w:hAnsi="Times New Roman" w:cs="Times New Roman"/>
          <w:sz w:val="28"/>
        </w:rPr>
        <w:t xml:space="preserve">2/3 </w:t>
      </w:r>
      <w:r w:rsidRPr="00601B94">
        <w:rPr>
          <w:rFonts w:ascii="Times New Roman" w:hAnsi="Times New Roman" w:cs="Times New Roman"/>
          <w:sz w:val="28"/>
        </w:rPr>
        <w:t>ее состава.</w:t>
      </w:r>
    </w:p>
    <w:p w:rsidR="006F293D" w:rsidRPr="00601B94" w:rsidRDefault="00F46136" w:rsidP="006F293D">
      <w:pPr>
        <w:pStyle w:val="justify"/>
        <w:numPr>
          <w:ilvl w:val="1"/>
          <w:numId w:val="4"/>
        </w:numPr>
        <w:spacing w:after="0"/>
      </w:pPr>
      <w:r w:rsidRPr="00601B94">
        <w:rPr>
          <w:sz w:val="28"/>
        </w:rPr>
        <w:t xml:space="preserve">Решения </w:t>
      </w:r>
      <w:r w:rsidR="00E477CF" w:rsidRPr="00601B94">
        <w:rPr>
          <w:sz w:val="28"/>
        </w:rPr>
        <w:t xml:space="preserve">конкурсной комиссии </w:t>
      </w:r>
      <w:r w:rsidRPr="00601B94">
        <w:rPr>
          <w:sz w:val="28"/>
        </w:rPr>
        <w:t xml:space="preserve">принимаются открытым голосованием и считаются принятыми, если за них проголосовало более половины членов </w:t>
      </w:r>
      <w:r w:rsidR="00E477CF" w:rsidRPr="00601B94">
        <w:rPr>
          <w:sz w:val="28"/>
        </w:rPr>
        <w:t>конкурсной комиссии</w:t>
      </w:r>
      <w:r w:rsidRPr="00601B94">
        <w:rPr>
          <w:sz w:val="28"/>
        </w:rPr>
        <w:t>, участвовавших в заседании. При равном распределении голосов принимается решение, за которое проголосовал председательствующий на заседании.</w:t>
      </w:r>
    </w:p>
    <w:p w:rsidR="0066528B" w:rsidRPr="00601B94" w:rsidRDefault="0066528B" w:rsidP="0066528B">
      <w:pPr>
        <w:pStyle w:val="justify"/>
        <w:numPr>
          <w:ilvl w:val="1"/>
          <w:numId w:val="4"/>
        </w:numPr>
        <w:spacing w:after="0"/>
        <w:rPr>
          <w:sz w:val="28"/>
          <w:szCs w:val="28"/>
        </w:rPr>
      </w:pPr>
      <w:r w:rsidRPr="00601B94">
        <w:rPr>
          <w:sz w:val="28"/>
          <w:szCs w:val="28"/>
        </w:rPr>
        <w:t>Комиссией могут привлекаться эксперты для консультаций и (или) получения экспертного заключения по рассмотрению, оценке и сравнению предложений.</w:t>
      </w:r>
    </w:p>
    <w:p w:rsidR="0066528B" w:rsidRPr="00601B94" w:rsidRDefault="0066528B" w:rsidP="0066528B">
      <w:pPr>
        <w:pStyle w:val="justify"/>
        <w:spacing w:after="0"/>
        <w:rPr>
          <w:sz w:val="28"/>
          <w:szCs w:val="28"/>
        </w:rPr>
      </w:pPr>
      <w:r w:rsidRPr="00601B94">
        <w:rPr>
          <w:sz w:val="28"/>
          <w:szCs w:val="28"/>
        </w:rPr>
        <w:t>Экспертом признается не заинтересованное в результате процедуры государственной закупки лицо, обладающее специальными знаниями в сферах деятельности, связанных с предметом государственной закупки. Эксперт может привлекаться на возмездной или безвозмездной основе.</w:t>
      </w:r>
    </w:p>
    <w:p w:rsidR="0066528B" w:rsidRPr="00601B94" w:rsidRDefault="0066528B" w:rsidP="0066528B">
      <w:pPr>
        <w:pStyle w:val="justify"/>
        <w:spacing w:after="0"/>
        <w:rPr>
          <w:sz w:val="28"/>
          <w:szCs w:val="28"/>
        </w:rPr>
      </w:pPr>
      <w:r w:rsidRPr="00601B94">
        <w:rPr>
          <w:sz w:val="28"/>
          <w:szCs w:val="28"/>
        </w:rPr>
        <w:t xml:space="preserve">Эксперт может быть приглашен на заседание </w:t>
      </w:r>
      <w:r w:rsidR="00E477CF" w:rsidRPr="00601B94">
        <w:rPr>
          <w:sz w:val="28"/>
        </w:rPr>
        <w:t xml:space="preserve">конкурсной комиссии </w:t>
      </w:r>
      <w:r w:rsidRPr="00601B94">
        <w:rPr>
          <w:sz w:val="28"/>
          <w:szCs w:val="28"/>
        </w:rPr>
        <w:t xml:space="preserve">для консультаций, а также им может быть предоставлено экспертное заключение по рассмотрению, оценке и сравнению предложений, которое рассматривается </w:t>
      </w:r>
      <w:r w:rsidR="00E477CF" w:rsidRPr="00601B94">
        <w:rPr>
          <w:sz w:val="28"/>
        </w:rPr>
        <w:t xml:space="preserve">конкурсной комиссией </w:t>
      </w:r>
      <w:r w:rsidRPr="00601B94">
        <w:rPr>
          <w:sz w:val="28"/>
          <w:szCs w:val="28"/>
        </w:rPr>
        <w:t xml:space="preserve">на заседании без приглашения на него эксперта. В таком случае заключение эксперта озвучивается членом </w:t>
      </w:r>
      <w:r w:rsidR="00E477CF" w:rsidRPr="00601B94">
        <w:rPr>
          <w:sz w:val="28"/>
        </w:rPr>
        <w:t xml:space="preserve">конкурсной комиссии </w:t>
      </w:r>
      <w:r w:rsidRPr="00601B94">
        <w:rPr>
          <w:sz w:val="28"/>
          <w:szCs w:val="28"/>
        </w:rPr>
        <w:t>по поручению председательствующего.</w:t>
      </w:r>
    </w:p>
    <w:p w:rsidR="0066528B" w:rsidRPr="00601B94" w:rsidRDefault="0066528B" w:rsidP="0066528B">
      <w:pPr>
        <w:pStyle w:val="justify"/>
        <w:spacing w:after="0"/>
        <w:rPr>
          <w:sz w:val="28"/>
          <w:szCs w:val="28"/>
        </w:rPr>
      </w:pPr>
      <w:r w:rsidRPr="00601B94">
        <w:rPr>
          <w:sz w:val="28"/>
          <w:szCs w:val="28"/>
        </w:rPr>
        <w:t xml:space="preserve">Консультации эксперта и (или) экспертное заключение по рассмотрению, оценке и сравнению предложений могут учитываться </w:t>
      </w:r>
      <w:r w:rsidR="00E477CF" w:rsidRPr="00601B94">
        <w:rPr>
          <w:sz w:val="28"/>
        </w:rPr>
        <w:t xml:space="preserve">конкурсной комиссией </w:t>
      </w:r>
      <w:r w:rsidRPr="00601B94">
        <w:rPr>
          <w:sz w:val="28"/>
          <w:szCs w:val="28"/>
        </w:rPr>
        <w:t>при оценке и сравнении предложений участников.</w:t>
      </w:r>
    </w:p>
    <w:p w:rsidR="006F293D" w:rsidRPr="00601B94" w:rsidRDefault="0066528B" w:rsidP="0066528B">
      <w:pPr>
        <w:pStyle w:val="justify"/>
        <w:spacing w:after="0"/>
        <w:rPr>
          <w:sz w:val="28"/>
          <w:szCs w:val="28"/>
        </w:rPr>
      </w:pPr>
      <w:r w:rsidRPr="00601B94">
        <w:rPr>
          <w:sz w:val="28"/>
          <w:szCs w:val="28"/>
        </w:rPr>
        <w:t xml:space="preserve">При обсуждении вопросов члены </w:t>
      </w:r>
      <w:r w:rsidR="00E477CF" w:rsidRPr="00601B94">
        <w:rPr>
          <w:sz w:val="28"/>
        </w:rPr>
        <w:t>конкурсной комиссии</w:t>
      </w:r>
      <w:r w:rsidRPr="00601B94">
        <w:rPr>
          <w:sz w:val="28"/>
          <w:szCs w:val="28"/>
        </w:rPr>
        <w:t>, эксперты могут выступать с обоснованием своих предложений.</w:t>
      </w:r>
    </w:p>
    <w:p w:rsidR="001E696D" w:rsidRPr="00601B94" w:rsidRDefault="002870EE" w:rsidP="001E696D">
      <w:pPr>
        <w:pStyle w:val="justify"/>
        <w:numPr>
          <w:ilvl w:val="1"/>
          <w:numId w:val="4"/>
        </w:numPr>
        <w:spacing w:after="0"/>
        <w:rPr>
          <w:sz w:val="28"/>
          <w:szCs w:val="28"/>
        </w:rPr>
      </w:pPr>
      <w:r w:rsidRPr="00601B94">
        <w:rPr>
          <w:sz w:val="28"/>
        </w:rPr>
        <w:t xml:space="preserve">Решение </w:t>
      </w:r>
      <w:r w:rsidR="00E477CF" w:rsidRPr="00601B94">
        <w:rPr>
          <w:sz w:val="28"/>
        </w:rPr>
        <w:t xml:space="preserve">конкурсной комиссии </w:t>
      </w:r>
      <w:r w:rsidRPr="00601B94">
        <w:rPr>
          <w:sz w:val="28"/>
        </w:rPr>
        <w:t xml:space="preserve">оформляется протоколом, ведение и регистрацию которого обеспечивает секретарь </w:t>
      </w:r>
      <w:r w:rsidR="001E696D" w:rsidRPr="00601B94">
        <w:rPr>
          <w:sz w:val="28"/>
        </w:rPr>
        <w:t>конкурсной к</w:t>
      </w:r>
      <w:r w:rsidRPr="00601B94">
        <w:rPr>
          <w:sz w:val="28"/>
        </w:rPr>
        <w:t xml:space="preserve">омиссии. Протокол </w:t>
      </w:r>
      <w:r w:rsidRPr="00601B94">
        <w:rPr>
          <w:sz w:val="28"/>
        </w:rPr>
        <w:lastRenderedPageBreak/>
        <w:t xml:space="preserve">подписывает председательствующий на заседании, секретарь и члены </w:t>
      </w:r>
      <w:r w:rsidR="00E477CF" w:rsidRPr="00601B94">
        <w:rPr>
          <w:sz w:val="28"/>
        </w:rPr>
        <w:t>конкурсной комиссии</w:t>
      </w:r>
      <w:r w:rsidRPr="00601B94">
        <w:rPr>
          <w:sz w:val="28"/>
        </w:rPr>
        <w:t>, участвовавшие в заседании.</w:t>
      </w:r>
    </w:p>
    <w:p w:rsidR="001E696D" w:rsidRPr="00601B94" w:rsidRDefault="001E696D" w:rsidP="00A56A25">
      <w:pPr>
        <w:pStyle w:val="justify"/>
        <w:spacing w:after="0"/>
        <w:ind w:left="-142" w:firstLine="709"/>
        <w:rPr>
          <w:sz w:val="28"/>
          <w:szCs w:val="28"/>
        </w:rPr>
      </w:pPr>
      <w:r w:rsidRPr="00601B94">
        <w:rPr>
          <w:color w:val="242424"/>
          <w:sz w:val="28"/>
          <w:szCs w:val="28"/>
          <w:shd w:val="clear" w:color="auto" w:fill="FFFFFF"/>
        </w:rPr>
        <w:t>Если кто-либо из членов конкурсной комиссии имеет особое мнение по принятому комиссией решению, то такое мнение отражается в протоколе заседания комиссии или прилагается в виде отдельного документа к этому протоколу.</w:t>
      </w:r>
    </w:p>
    <w:p w:rsidR="001E696D" w:rsidRPr="00601B94" w:rsidRDefault="001E696D" w:rsidP="00A56A25">
      <w:pPr>
        <w:pStyle w:val="justify"/>
        <w:numPr>
          <w:ilvl w:val="1"/>
          <w:numId w:val="4"/>
        </w:numPr>
        <w:spacing w:after="0"/>
        <w:ind w:left="-142"/>
        <w:rPr>
          <w:sz w:val="28"/>
          <w:szCs w:val="28"/>
        </w:rPr>
      </w:pPr>
      <w:r w:rsidRPr="00601B94">
        <w:rPr>
          <w:sz w:val="28"/>
          <w:szCs w:val="28"/>
        </w:rPr>
        <w:t>Материально-техническое обеспечение деятельности конкурсной комиссии осуществляет заказчик.</w:t>
      </w:r>
    </w:p>
    <w:p w:rsidR="009E1C12" w:rsidRPr="00601B94" w:rsidRDefault="009E1C12" w:rsidP="009E1C12">
      <w:pPr>
        <w:pStyle w:val="justify"/>
        <w:spacing w:after="0"/>
        <w:ind w:left="709" w:firstLine="0"/>
        <w:rPr>
          <w:color w:val="0070C0"/>
          <w:sz w:val="28"/>
        </w:rPr>
      </w:pPr>
    </w:p>
    <w:p w:rsidR="009E1C12" w:rsidRPr="00601B94" w:rsidRDefault="00E477CF" w:rsidP="009E1C12">
      <w:pPr>
        <w:pStyle w:val="justify"/>
        <w:numPr>
          <w:ilvl w:val="0"/>
          <w:numId w:val="4"/>
        </w:numPr>
        <w:spacing w:after="0"/>
        <w:jc w:val="center"/>
        <w:rPr>
          <w:sz w:val="28"/>
          <w:szCs w:val="28"/>
        </w:rPr>
      </w:pPr>
      <w:r w:rsidRPr="00601B94">
        <w:rPr>
          <w:sz w:val="28"/>
        </w:rPr>
        <w:t>ОТВЕТСТВЕННОСТЬ</w:t>
      </w:r>
      <w:r w:rsidR="001E696D" w:rsidRPr="00601B94">
        <w:rPr>
          <w:sz w:val="28"/>
        </w:rPr>
        <w:t xml:space="preserve"> КОНКУРСНОЙ КОМИССИИ</w:t>
      </w:r>
    </w:p>
    <w:p w:rsidR="001E696D" w:rsidRPr="00601B94" w:rsidRDefault="001E696D" w:rsidP="009E1C12">
      <w:pPr>
        <w:pStyle w:val="justify"/>
        <w:numPr>
          <w:ilvl w:val="1"/>
          <w:numId w:val="4"/>
        </w:numPr>
        <w:spacing w:after="0"/>
        <w:rPr>
          <w:sz w:val="28"/>
          <w:szCs w:val="28"/>
        </w:rPr>
      </w:pPr>
      <w:r w:rsidRPr="00601B94">
        <w:rPr>
          <w:sz w:val="28"/>
          <w:szCs w:val="28"/>
        </w:rPr>
        <w:t>Решения конкурсной комиссии, а также действия (бездействие) членов комиссии могут быть обжалованы в порядке, определенном законодательством.</w:t>
      </w:r>
    </w:p>
    <w:p w:rsidR="001E696D" w:rsidRPr="00601B94" w:rsidRDefault="009E1C12" w:rsidP="001E696D">
      <w:pPr>
        <w:pStyle w:val="justify"/>
        <w:numPr>
          <w:ilvl w:val="1"/>
          <w:numId w:val="4"/>
        </w:numPr>
        <w:spacing w:after="0"/>
        <w:rPr>
          <w:sz w:val="28"/>
          <w:szCs w:val="28"/>
        </w:rPr>
      </w:pPr>
      <w:r w:rsidRPr="00601B94">
        <w:rPr>
          <w:sz w:val="28"/>
          <w:szCs w:val="28"/>
        </w:rPr>
        <w:t xml:space="preserve">Председатель, члены, секретарь </w:t>
      </w:r>
      <w:r w:rsidR="00E477CF" w:rsidRPr="00601B94">
        <w:rPr>
          <w:sz w:val="28"/>
          <w:szCs w:val="28"/>
        </w:rPr>
        <w:t>конкурсной комиссии</w:t>
      </w:r>
      <w:r w:rsidRPr="00601B94">
        <w:rPr>
          <w:sz w:val="28"/>
          <w:szCs w:val="28"/>
        </w:rPr>
        <w:t xml:space="preserve"> и привлекаемые эксперты обязаны соблюдать конфиденциал</w:t>
      </w:r>
      <w:r w:rsidR="00B460D2" w:rsidRPr="00601B94">
        <w:rPr>
          <w:sz w:val="28"/>
          <w:szCs w:val="28"/>
        </w:rPr>
        <w:t>ьность информации, поступившей к</w:t>
      </w:r>
      <w:r w:rsidRPr="00601B94">
        <w:rPr>
          <w:sz w:val="28"/>
          <w:szCs w:val="28"/>
        </w:rPr>
        <w:t xml:space="preserve"> ним в связи с работой </w:t>
      </w:r>
      <w:r w:rsidR="00E477CF" w:rsidRPr="00601B94">
        <w:rPr>
          <w:sz w:val="28"/>
          <w:szCs w:val="28"/>
        </w:rPr>
        <w:t>конкурсной комиссии</w:t>
      </w:r>
      <w:r w:rsidRPr="00601B94">
        <w:rPr>
          <w:sz w:val="28"/>
          <w:szCs w:val="28"/>
        </w:rPr>
        <w:t>, и не имеют права представлять интересы коммерческих структур.</w:t>
      </w:r>
    </w:p>
    <w:p w:rsidR="001E696D" w:rsidRPr="00601B94" w:rsidRDefault="001E696D" w:rsidP="009E1C12">
      <w:pPr>
        <w:pStyle w:val="justify"/>
        <w:numPr>
          <w:ilvl w:val="1"/>
          <w:numId w:val="4"/>
        </w:numPr>
        <w:spacing w:after="0"/>
        <w:rPr>
          <w:sz w:val="28"/>
          <w:szCs w:val="28"/>
        </w:rPr>
      </w:pPr>
      <w:r w:rsidRPr="00601B94">
        <w:rPr>
          <w:sz w:val="28"/>
          <w:szCs w:val="28"/>
        </w:rPr>
        <w:t xml:space="preserve">Члены конкурсной комиссии и эксперты, привлекаемые к участию в ее работе, несут ответственность за свою деятельность в соответствии с законодательством Республики Беларусь. </w:t>
      </w:r>
    </w:p>
    <w:p w:rsidR="009E2F7C" w:rsidRPr="00601B94" w:rsidRDefault="009E2F7C">
      <w:pPr>
        <w:rPr>
          <w:rFonts w:ascii="Times New Roman" w:eastAsia="Times New Roman" w:hAnsi="Times New Roman" w:cs="Times New Roman"/>
          <w:sz w:val="28"/>
          <w:szCs w:val="24"/>
          <w:lang w:eastAsia="ru-RU"/>
        </w:rPr>
      </w:pPr>
      <w:bookmarkStart w:id="0" w:name="_GoBack"/>
      <w:bookmarkEnd w:id="0"/>
    </w:p>
    <w:sectPr w:rsidR="009E2F7C" w:rsidRPr="00601B94" w:rsidSect="009F3FB9">
      <w:pgSz w:w="11906" w:h="16838"/>
      <w:pgMar w:top="709"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8D0"/>
    <w:multiLevelType w:val="multilevel"/>
    <w:tmpl w:val="C8BA30DE"/>
    <w:lvl w:ilvl="0">
      <w:start w:val="5"/>
      <w:numFmt w:val="decimal"/>
      <w:suff w:val="space"/>
      <w:lvlText w:val="%1."/>
      <w:lvlJc w:val="left"/>
      <w:pPr>
        <w:ind w:left="0" w:firstLine="709"/>
      </w:pPr>
      <w:rPr>
        <w:rFonts w:hint="default"/>
      </w:rPr>
    </w:lvl>
    <w:lvl w:ilvl="1">
      <w:start w:val="2"/>
      <w:numFmt w:val="decimal"/>
      <w:isLgl/>
      <w:suff w:val="space"/>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9FF28A5"/>
    <w:multiLevelType w:val="hybridMultilevel"/>
    <w:tmpl w:val="F0F6B146"/>
    <w:lvl w:ilvl="0" w:tplc="A81268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28F3D52"/>
    <w:multiLevelType w:val="multilevel"/>
    <w:tmpl w:val="A0CADB3C"/>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90348DC"/>
    <w:multiLevelType w:val="multilevel"/>
    <w:tmpl w:val="310E7412"/>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F220DD6"/>
    <w:multiLevelType w:val="multilevel"/>
    <w:tmpl w:val="A0CADB3C"/>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A6E6C2D"/>
    <w:multiLevelType w:val="hybridMultilevel"/>
    <w:tmpl w:val="A7CCCB0C"/>
    <w:lvl w:ilvl="0" w:tplc="7116C05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11576C"/>
    <w:multiLevelType w:val="multilevel"/>
    <w:tmpl w:val="346A4F9E"/>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1B82A2A"/>
    <w:multiLevelType w:val="multilevel"/>
    <w:tmpl w:val="20166178"/>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141" w:firstLine="709"/>
      </w:pPr>
      <w:rPr>
        <w:rFonts w:hint="default"/>
        <w:color w:val="auto"/>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05414B4"/>
    <w:multiLevelType w:val="hybridMultilevel"/>
    <w:tmpl w:val="C3286E74"/>
    <w:lvl w:ilvl="0" w:tplc="32681974">
      <w:start w:val="1"/>
      <w:numFmt w:val="bullet"/>
      <w:suff w:val="space"/>
      <w:lvlText w:val=""/>
      <w:lvlJc w:val="left"/>
      <w:pPr>
        <w:ind w:left="0" w:firstLine="1069"/>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2185FD5"/>
    <w:multiLevelType w:val="hybridMultilevel"/>
    <w:tmpl w:val="73D2C3C0"/>
    <w:lvl w:ilvl="0" w:tplc="9F70155A">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296D5D"/>
    <w:multiLevelType w:val="hybridMultilevel"/>
    <w:tmpl w:val="6C0EB734"/>
    <w:lvl w:ilvl="0" w:tplc="B1E2DFDA">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9F0215"/>
    <w:multiLevelType w:val="hybridMultilevel"/>
    <w:tmpl w:val="6C183DF8"/>
    <w:lvl w:ilvl="0" w:tplc="D524779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7A135D5"/>
    <w:multiLevelType w:val="hybridMultilevel"/>
    <w:tmpl w:val="D1A4289E"/>
    <w:lvl w:ilvl="0" w:tplc="40FA33BA">
      <w:start w:val="1"/>
      <w:numFmt w:val="bullet"/>
      <w:lvlText w:val=""/>
      <w:lvlJc w:val="left"/>
      <w:pPr>
        <w:ind w:left="107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8422A9E"/>
    <w:multiLevelType w:val="multilevel"/>
    <w:tmpl w:val="8152A8E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AD90B14"/>
    <w:multiLevelType w:val="hybridMultilevel"/>
    <w:tmpl w:val="EF4CD118"/>
    <w:lvl w:ilvl="0" w:tplc="40FA33BA">
      <w:start w:val="1"/>
      <w:numFmt w:val="bullet"/>
      <w:suff w:val="space"/>
      <w:lvlText w:val=""/>
      <w:lvlJc w:val="left"/>
      <w:pPr>
        <w:ind w:left="0"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0E556C9"/>
    <w:multiLevelType w:val="multilevel"/>
    <w:tmpl w:val="279A8DA0"/>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CE95B39"/>
    <w:multiLevelType w:val="hybridMultilevel"/>
    <w:tmpl w:val="5E569A22"/>
    <w:lvl w:ilvl="0" w:tplc="2EBC3262">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4"/>
  </w:num>
  <w:num w:numId="3">
    <w:abstractNumId w:val="13"/>
  </w:num>
  <w:num w:numId="4">
    <w:abstractNumId w:val="7"/>
  </w:num>
  <w:num w:numId="5">
    <w:abstractNumId w:val="5"/>
  </w:num>
  <w:num w:numId="6">
    <w:abstractNumId w:val="3"/>
  </w:num>
  <w:num w:numId="7">
    <w:abstractNumId w:val="4"/>
  </w:num>
  <w:num w:numId="8">
    <w:abstractNumId w:val="2"/>
  </w:num>
  <w:num w:numId="9">
    <w:abstractNumId w:val="6"/>
  </w:num>
  <w:num w:numId="10">
    <w:abstractNumId w:val="1"/>
  </w:num>
  <w:num w:numId="11">
    <w:abstractNumId w:val="16"/>
  </w:num>
  <w:num w:numId="12">
    <w:abstractNumId w:val="0"/>
  </w:num>
  <w:num w:numId="13">
    <w:abstractNumId w:val="9"/>
  </w:num>
  <w:num w:numId="14">
    <w:abstractNumId w:val="10"/>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43"/>
    <w:rsid w:val="000008DE"/>
    <w:rsid w:val="00001C76"/>
    <w:rsid w:val="00021B27"/>
    <w:rsid w:val="0003661E"/>
    <w:rsid w:val="00044F1B"/>
    <w:rsid w:val="0004614F"/>
    <w:rsid w:val="00075956"/>
    <w:rsid w:val="00097538"/>
    <w:rsid w:val="00097620"/>
    <w:rsid w:val="000A1B82"/>
    <w:rsid w:val="000A7923"/>
    <w:rsid w:val="000B5514"/>
    <w:rsid w:val="000B6EC6"/>
    <w:rsid w:val="000C3D5A"/>
    <w:rsid w:val="000C7C4F"/>
    <w:rsid w:val="000F0DC1"/>
    <w:rsid w:val="000F13BA"/>
    <w:rsid w:val="000F3753"/>
    <w:rsid w:val="000F3A20"/>
    <w:rsid w:val="00100091"/>
    <w:rsid w:val="00101319"/>
    <w:rsid w:val="001107C8"/>
    <w:rsid w:val="00110BF7"/>
    <w:rsid w:val="001211EC"/>
    <w:rsid w:val="00130495"/>
    <w:rsid w:val="001565D0"/>
    <w:rsid w:val="00160855"/>
    <w:rsid w:val="001817BD"/>
    <w:rsid w:val="00185F51"/>
    <w:rsid w:val="001A304A"/>
    <w:rsid w:val="001A46F5"/>
    <w:rsid w:val="001B1EB5"/>
    <w:rsid w:val="001D44E0"/>
    <w:rsid w:val="001E65DB"/>
    <w:rsid w:val="001E696D"/>
    <w:rsid w:val="001E7360"/>
    <w:rsid w:val="001F77B8"/>
    <w:rsid w:val="00200A97"/>
    <w:rsid w:val="00202716"/>
    <w:rsid w:val="002040AC"/>
    <w:rsid w:val="00206398"/>
    <w:rsid w:val="00215D7F"/>
    <w:rsid w:val="00216086"/>
    <w:rsid w:val="00221F50"/>
    <w:rsid w:val="00232E7B"/>
    <w:rsid w:val="00236A9D"/>
    <w:rsid w:val="0024144B"/>
    <w:rsid w:val="002427EE"/>
    <w:rsid w:val="00243790"/>
    <w:rsid w:val="00243ECD"/>
    <w:rsid w:val="00252248"/>
    <w:rsid w:val="00257F66"/>
    <w:rsid w:val="00260E33"/>
    <w:rsid w:val="00262116"/>
    <w:rsid w:val="0026356D"/>
    <w:rsid w:val="00272A3A"/>
    <w:rsid w:val="0027307C"/>
    <w:rsid w:val="002743FC"/>
    <w:rsid w:val="00275F75"/>
    <w:rsid w:val="00285039"/>
    <w:rsid w:val="002870EE"/>
    <w:rsid w:val="002C4706"/>
    <w:rsid w:val="002D47B5"/>
    <w:rsid w:val="002D788B"/>
    <w:rsid w:val="002E13CB"/>
    <w:rsid w:val="002E4977"/>
    <w:rsid w:val="00302615"/>
    <w:rsid w:val="0031797F"/>
    <w:rsid w:val="00324AE0"/>
    <w:rsid w:val="00342275"/>
    <w:rsid w:val="00346142"/>
    <w:rsid w:val="003538D0"/>
    <w:rsid w:val="003676B6"/>
    <w:rsid w:val="003867B8"/>
    <w:rsid w:val="00392DA0"/>
    <w:rsid w:val="003A7E64"/>
    <w:rsid w:val="003C37DC"/>
    <w:rsid w:val="003E65EA"/>
    <w:rsid w:val="003F3CD9"/>
    <w:rsid w:val="00401812"/>
    <w:rsid w:val="0040333C"/>
    <w:rsid w:val="00437D7E"/>
    <w:rsid w:val="004476DB"/>
    <w:rsid w:val="0046244A"/>
    <w:rsid w:val="00470942"/>
    <w:rsid w:val="00497E14"/>
    <w:rsid w:val="004A6B0C"/>
    <w:rsid w:val="004B09A4"/>
    <w:rsid w:val="004C0C4F"/>
    <w:rsid w:val="004D1195"/>
    <w:rsid w:val="004F053F"/>
    <w:rsid w:val="004F3241"/>
    <w:rsid w:val="004F720F"/>
    <w:rsid w:val="0050036E"/>
    <w:rsid w:val="00505F14"/>
    <w:rsid w:val="00506190"/>
    <w:rsid w:val="005107E5"/>
    <w:rsid w:val="00512397"/>
    <w:rsid w:val="005125CF"/>
    <w:rsid w:val="00523A33"/>
    <w:rsid w:val="00542A1C"/>
    <w:rsid w:val="005446E0"/>
    <w:rsid w:val="005650FD"/>
    <w:rsid w:val="00566F1C"/>
    <w:rsid w:val="0058669F"/>
    <w:rsid w:val="00586C9F"/>
    <w:rsid w:val="00590948"/>
    <w:rsid w:val="005A488F"/>
    <w:rsid w:val="005A7483"/>
    <w:rsid w:val="005A7CE3"/>
    <w:rsid w:val="005C3045"/>
    <w:rsid w:val="005D1220"/>
    <w:rsid w:val="005D3821"/>
    <w:rsid w:val="005D72C1"/>
    <w:rsid w:val="00600018"/>
    <w:rsid w:val="00601B94"/>
    <w:rsid w:val="00605B99"/>
    <w:rsid w:val="006112E7"/>
    <w:rsid w:val="00626621"/>
    <w:rsid w:val="00640F35"/>
    <w:rsid w:val="006628CC"/>
    <w:rsid w:val="0066528B"/>
    <w:rsid w:val="006716BD"/>
    <w:rsid w:val="00683274"/>
    <w:rsid w:val="0068485D"/>
    <w:rsid w:val="006A41CB"/>
    <w:rsid w:val="006C5553"/>
    <w:rsid w:val="006D4980"/>
    <w:rsid w:val="006E02AE"/>
    <w:rsid w:val="006E212A"/>
    <w:rsid w:val="006F293D"/>
    <w:rsid w:val="006F561A"/>
    <w:rsid w:val="007235B0"/>
    <w:rsid w:val="00736F45"/>
    <w:rsid w:val="0074552E"/>
    <w:rsid w:val="007617D3"/>
    <w:rsid w:val="00767CF5"/>
    <w:rsid w:val="00772B77"/>
    <w:rsid w:val="00776A05"/>
    <w:rsid w:val="00777E9B"/>
    <w:rsid w:val="00781B54"/>
    <w:rsid w:val="0078225E"/>
    <w:rsid w:val="007915E9"/>
    <w:rsid w:val="007A5D19"/>
    <w:rsid w:val="007D2C8C"/>
    <w:rsid w:val="007D4AB1"/>
    <w:rsid w:val="007E4EEC"/>
    <w:rsid w:val="007F6471"/>
    <w:rsid w:val="007F70E6"/>
    <w:rsid w:val="007F7A34"/>
    <w:rsid w:val="00824C73"/>
    <w:rsid w:val="00831B4F"/>
    <w:rsid w:val="00835E89"/>
    <w:rsid w:val="00842ACA"/>
    <w:rsid w:val="00844A1C"/>
    <w:rsid w:val="00854D6B"/>
    <w:rsid w:val="00856068"/>
    <w:rsid w:val="00865D77"/>
    <w:rsid w:val="0087420D"/>
    <w:rsid w:val="008906E0"/>
    <w:rsid w:val="008912FC"/>
    <w:rsid w:val="008945ED"/>
    <w:rsid w:val="008A3B00"/>
    <w:rsid w:val="008A6BF4"/>
    <w:rsid w:val="008B10D6"/>
    <w:rsid w:val="008C1634"/>
    <w:rsid w:val="008C53F3"/>
    <w:rsid w:val="008E5149"/>
    <w:rsid w:val="00914AF5"/>
    <w:rsid w:val="00917CD5"/>
    <w:rsid w:val="00922A41"/>
    <w:rsid w:val="0092790B"/>
    <w:rsid w:val="009314D7"/>
    <w:rsid w:val="0093603F"/>
    <w:rsid w:val="00944CE2"/>
    <w:rsid w:val="009573C6"/>
    <w:rsid w:val="009A0CE5"/>
    <w:rsid w:val="009A547B"/>
    <w:rsid w:val="009A5CDC"/>
    <w:rsid w:val="009B2FAB"/>
    <w:rsid w:val="009B5DF8"/>
    <w:rsid w:val="009C6BB5"/>
    <w:rsid w:val="009E1C12"/>
    <w:rsid w:val="009E2F7C"/>
    <w:rsid w:val="009E388B"/>
    <w:rsid w:val="009E3F39"/>
    <w:rsid w:val="009E7F6B"/>
    <w:rsid w:val="009F3FB9"/>
    <w:rsid w:val="009F7347"/>
    <w:rsid w:val="00A035A7"/>
    <w:rsid w:val="00A038B6"/>
    <w:rsid w:val="00A11D3F"/>
    <w:rsid w:val="00A12114"/>
    <w:rsid w:val="00A17713"/>
    <w:rsid w:val="00A41383"/>
    <w:rsid w:val="00A46241"/>
    <w:rsid w:val="00A50801"/>
    <w:rsid w:val="00A56A25"/>
    <w:rsid w:val="00A71A86"/>
    <w:rsid w:val="00AA70EB"/>
    <w:rsid w:val="00AB174E"/>
    <w:rsid w:val="00AC4591"/>
    <w:rsid w:val="00AE2A5D"/>
    <w:rsid w:val="00AF41A7"/>
    <w:rsid w:val="00B27C82"/>
    <w:rsid w:val="00B31333"/>
    <w:rsid w:val="00B4026A"/>
    <w:rsid w:val="00B44782"/>
    <w:rsid w:val="00B460D2"/>
    <w:rsid w:val="00B578BB"/>
    <w:rsid w:val="00B605B8"/>
    <w:rsid w:val="00B65743"/>
    <w:rsid w:val="00B6671C"/>
    <w:rsid w:val="00B676D0"/>
    <w:rsid w:val="00B76D60"/>
    <w:rsid w:val="00BA0396"/>
    <w:rsid w:val="00BA27EF"/>
    <w:rsid w:val="00BB5FB8"/>
    <w:rsid w:val="00BB7906"/>
    <w:rsid w:val="00BC36DA"/>
    <w:rsid w:val="00BD3AC2"/>
    <w:rsid w:val="00BD58A8"/>
    <w:rsid w:val="00BD6F88"/>
    <w:rsid w:val="00BE74E4"/>
    <w:rsid w:val="00BF5F2D"/>
    <w:rsid w:val="00C209BD"/>
    <w:rsid w:val="00C33091"/>
    <w:rsid w:val="00C34F99"/>
    <w:rsid w:val="00C40719"/>
    <w:rsid w:val="00C51C4D"/>
    <w:rsid w:val="00C527BE"/>
    <w:rsid w:val="00C5793D"/>
    <w:rsid w:val="00C61791"/>
    <w:rsid w:val="00C86CED"/>
    <w:rsid w:val="00C92D15"/>
    <w:rsid w:val="00C96662"/>
    <w:rsid w:val="00CA49BE"/>
    <w:rsid w:val="00CA7DBD"/>
    <w:rsid w:val="00CB0034"/>
    <w:rsid w:val="00CB5CDB"/>
    <w:rsid w:val="00CB6ABF"/>
    <w:rsid w:val="00CC25CA"/>
    <w:rsid w:val="00CC329C"/>
    <w:rsid w:val="00CD7EA9"/>
    <w:rsid w:val="00D11871"/>
    <w:rsid w:val="00D1694B"/>
    <w:rsid w:val="00D26586"/>
    <w:rsid w:val="00D26F0B"/>
    <w:rsid w:val="00D319A4"/>
    <w:rsid w:val="00D33865"/>
    <w:rsid w:val="00D346D9"/>
    <w:rsid w:val="00D50A9C"/>
    <w:rsid w:val="00D51425"/>
    <w:rsid w:val="00D55817"/>
    <w:rsid w:val="00D616A6"/>
    <w:rsid w:val="00D62A79"/>
    <w:rsid w:val="00D63B61"/>
    <w:rsid w:val="00D65A82"/>
    <w:rsid w:val="00D7028A"/>
    <w:rsid w:val="00D74603"/>
    <w:rsid w:val="00D84B5B"/>
    <w:rsid w:val="00DC00C3"/>
    <w:rsid w:val="00DD7589"/>
    <w:rsid w:val="00DF5028"/>
    <w:rsid w:val="00E05913"/>
    <w:rsid w:val="00E10676"/>
    <w:rsid w:val="00E34BC6"/>
    <w:rsid w:val="00E37DA7"/>
    <w:rsid w:val="00E477CF"/>
    <w:rsid w:val="00E535A9"/>
    <w:rsid w:val="00E60045"/>
    <w:rsid w:val="00E62637"/>
    <w:rsid w:val="00E647CD"/>
    <w:rsid w:val="00E65122"/>
    <w:rsid w:val="00E6696C"/>
    <w:rsid w:val="00E6750F"/>
    <w:rsid w:val="00E766BA"/>
    <w:rsid w:val="00E76BF2"/>
    <w:rsid w:val="00E76D3E"/>
    <w:rsid w:val="00E80D95"/>
    <w:rsid w:val="00E841B1"/>
    <w:rsid w:val="00E9339B"/>
    <w:rsid w:val="00EA6CAE"/>
    <w:rsid w:val="00EB1683"/>
    <w:rsid w:val="00EB1AC8"/>
    <w:rsid w:val="00EB4863"/>
    <w:rsid w:val="00EC7229"/>
    <w:rsid w:val="00EC7E29"/>
    <w:rsid w:val="00ED5355"/>
    <w:rsid w:val="00F00217"/>
    <w:rsid w:val="00F165FC"/>
    <w:rsid w:val="00F2344D"/>
    <w:rsid w:val="00F23AA5"/>
    <w:rsid w:val="00F2416C"/>
    <w:rsid w:val="00F438FE"/>
    <w:rsid w:val="00F45342"/>
    <w:rsid w:val="00F46136"/>
    <w:rsid w:val="00F50907"/>
    <w:rsid w:val="00F521A6"/>
    <w:rsid w:val="00F56C0E"/>
    <w:rsid w:val="00F65D83"/>
    <w:rsid w:val="00F66AF9"/>
    <w:rsid w:val="00F70313"/>
    <w:rsid w:val="00F730B0"/>
    <w:rsid w:val="00F74F1C"/>
    <w:rsid w:val="00F770CC"/>
    <w:rsid w:val="00F822F6"/>
    <w:rsid w:val="00F8332D"/>
    <w:rsid w:val="00F8680A"/>
    <w:rsid w:val="00F96E4B"/>
    <w:rsid w:val="00FB7295"/>
    <w:rsid w:val="00FD53F3"/>
    <w:rsid w:val="00FE0833"/>
    <w:rsid w:val="00FF0203"/>
    <w:rsid w:val="00FF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CBDA"/>
  <w15:docId w15:val="{59E7BA45-A4CC-498E-B072-909E3E20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0B"/>
  </w:style>
  <w:style w:type="paragraph" w:styleId="1">
    <w:name w:val="heading 1"/>
    <w:basedOn w:val="a"/>
    <w:link w:val="10"/>
    <w:uiPriority w:val="9"/>
    <w:qFormat/>
    <w:rsid w:val="00F822F6"/>
    <w:pPr>
      <w:spacing w:after="400" w:line="240" w:lineRule="auto"/>
      <w:jc w:val="center"/>
      <w:outlineLvl w:val="0"/>
    </w:pPr>
    <w:rPr>
      <w:rFonts w:ascii="Times New Roman" w:eastAsia="Times New Roman" w:hAnsi="Times New Roman" w:cs="Times New Roman"/>
      <w:b/>
      <w:bCs/>
      <w:color w:val="000088"/>
      <w:kern w:val="36"/>
      <w:sz w:val="24"/>
      <w:szCs w:val="24"/>
      <w:lang w:eastAsia="ru-RU"/>
    </w:rPr>
  </w:style>
  <w:style w:type="paragraph" w:styleId="2">
    <w:name w:val="heading 2"/>
    <w:basedOn w:val="a"/>
    <w:next w:val="a"/>
    <w:link w:val="20"/>
    <w:uiPriority w:val="9"/>
    <w:semiHidden/>
    <w:unhideWhenUsed/>
    <w:qFormat/>
    <w:rsid w:val="002D47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683"/>
    <w:pPr>
      <w:ind w:left="720"/>
      <w:contextualSpacing/>
    </w:pPr>
  </w:style>
  <w:style w:type="table" w:styleId="a4">
    <w:name w:val="Table Grid"/>
    <w:basedOn w:val="a1"/>
    <w:uiPriority w:val="39"/>
    <w:rsid w:val="009A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normal"/>
    <w:basedOn w:val="a"/>
    <w:rsid w:val="00777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777E9B"/>
  </w:style>
  <w:style w:type="character" w:customStyle="1" w:styleId="10">
    <w:name w:val="Заголовок 1 Знак"/>
    <w:basedOn w:val="a0"/>
    <w:link w:val="1"/>
    <w:uiPriority w:val="9"/>
    <w:rsid w:val="00F822F6"/>
    <w:rPr>
      <w:rFonts w:ascii="Times New Roman" w:eastAsia="Times New Roman" w:hAnsi="Times New Roman" w:cs="Times New Roman"/>
      <w:b/>
      <w:bCs/>
      <w:color w:val="000088"/>
      <w:kern w:val="36"/>
      <w:sz w:val="24"/>
      <w:szCs w:val="24"/>
      <w:lang w:eastAsia="ru-RU"/>
    </w:rPr>
  </w:style>
  <w:style w:type="paragraph" w:customStyle="1" w:styleId="justify">
    <w:name w:val="justify"/>
    <w:basedOn w:val="a"/>
    <w:rsid w:val="00F822F6"/>
    <w:pPr>
      <w:spacing w:after="160" w:line="240" w:lineRule="auto"/>
      <w:ind w:firstLine="567"/>
      <w:jc w:val="both"/>
    </w:pPr>
    <w:rPr>
      <w:rFonts w:ascii="Times New Roman" w:eastAsia="Times New Roman" w:hAnsi="Times New Roman" w:cs="Times New Roman"/>
      <w:sz w:val="24"/>
      <w:szCs w:val="24"/>
      <w:lang w:eastAsia="ru-RU"/>
    </w:rPr>
  </w:style>
  <w:style w:type="paragraph" w:customStyle="1" w:styleId="y3">
    <w:name w:val="y3"/>
    <w:basedOn w:val="a"/>
    <w:rsid w:val="0066528B"/>
    <w:pPr>
      <w:spacing w:before="400" w:after="400" w:line="240" w:lineRule="auto"/>
      <w:jc w:val="center"/>
    </w:pPr>
    <w:rPr>
      <w:rFonts w:ascii="Times New Roman" w:eastAsia="Times New Roman" w:hAnsi="Times New Roman" w:cs="Times New Roman"/>
      <w:sz w:val="24"/>
      <w:szCs w:val="24"/>
      <w:lang w:eastAsia="ru-RU"/>
    </w:rPr>
  </w:style>
  <w:style w:type="character" w:customStyle="1" w:styleId="colorff00ff">
    <w:name w:val="color__ff00ff"/>
    <w:basedOn w:val="a0"/>
    <w:rsid w:val="006716BD"/>
  </w:style>
  <w:style w:type="character" w:customStyle="1" w:styleId="fake-non-breaking-space">
    <w:name w:val="fake-non-breaking-space"/>
    <w:basedOn w:val="a0"/>
    <w:rsid w:val="006716BD"/>
  </w:style>
  <w:style w:type="paragraph" w:styleId="a5">
    <w:name w:val="Balloon Text"/>
    <w:basedOn w:val="a"/>
    <w:link w:val="a6"/>
    <w:uiPriority w:val="99"/>
    <w:semiHidden/>
    <w:unhideWhenUsed/>
    <w:rsid w:val="00F730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0B0"/>
    <w:rPr>
      <w:rFonts w:ascii="Tahoma" w:hAnsi="Tahoma" w:cs="Tahoma"/>
      <w:sz w:val="16"/>
      <w:szCs w:val="16"/>
    </w:rPr>
  </w:style>
  <w:style w:type="paragraph" w:customStyle="1" w:styleId="point">
    <w:name w:val="point"/>
    <w:basedOn w:val="a"/>
    <w:rsid w:val="00DC00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DC00C3"/>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DC00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C00C3"/>
    <w:pPr>
      <w:spacing w:after="0" w:line="240" w:lineRule="auto"/>
      <w:jc w:val="both"/>
    </w:pPr>
    <w:rPr>
      <w:rFonts w:ascii="Times New Roman" w:eastAsiaTheme="minorEastAsia" w:hAnsi="Times New Roman" w:cs="Times New Roman"/>
      <w:sz w:val="24"/>
      <w:szCs w:val="24"/>
      <w:lang w:eastAsia="ru-RU"/>
    </w:rPr>
  </w:style>
  <w:style w:type="character" w:styleId="a7">
    <w:name w:val="Emphasis"/>
    <w:basedOn w:val="a0"/>
    <w:uiPriority w:val="20"/>
    <w:qFormat/>
    <w:rsid w:val="00BF5F2D"/>
    <w:rPr>
      <w:i/>
      <w:iCs/>
    </w:rPr>
  </w:style>
  <w:style w:type="paragraph" w:customStyle="1" w:styleId="titlep">
    <w:name w:val="titlep"/>
    <w:basedOn w:val="a"/>
    <w:rsid w:val="00781B54"/>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ppend">
    <w:name w:val="append"/>
    <w:basedOn w:val="a"/>
    <w:rsid w:val="00781B54"/>
    <w:pPr>
      <w:spacing w:after="0" w:line="240" w:lineRule="auto"/>
    </w:pPr>
    <w:rPr>
      <w:rFonts w:ascii="Times New Roman" w:eastAsia="Times New Roman" w:hAnsi="Times New Roman" w:cs="Times New Roman"/>
      <w:lang w:eastAsia="ru-RU"/>
    </w:rPr>
  </w:style>
  <w:style w:type="paragraph" w:styleId="a8">
    <w:name w:val="Body Text"/>
    <w:basedOn w:val="a"/>
    <w:link w:val="a9"/>
    <w:rsid w:val="00B578BB"/>
    <w:pPr>
      <w:spacing w:after="0" w:line="240" w:lineRule="auto"/>
      <w:jc w:val="both"/>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rsid w:val="00B578BB"/>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2D47B5"/>
    <w:rPr>
      <w:rFonts w:asciiTheme="majorHAnsi" w:eastAsiaTheme="majorEastAsia" w:hAnsiTheme="majorHAnsi" w:cstheme="majorBidi"/>
      <w:color w:val="365F91" w:themeColor="accent1" w:themeShade="BF"/>
      <w:sz w:val="26"/>
      <w:szCs w:val="26"/>
    </w:rPr>
  </w:style>
  <w:style w:type="character" w:customStyle="1" w:styleId="21">
    <w:name w:val="Основной текст (2)_"/>
    <w:basedOn w:val="a0"/>
    <w:link w:val="22"/>
    <w:rsid w:val="00232E7B"/>
    <w:rPr>
      <w:sz w:val="28"/>
      <w:szCs w:val="28"/>
      <w:shd w:val="clear" w:color="auto" w:fill="FFFFFF"/>
    </w:rPr>
  </w:style>
  <w:style w:type="paragraph" w:customStyle="1" w:styleId="22">
    <w:name w:val="Основной текст (2)"/>
    <w:basedOn w:val="a"/>
    <w:link w:val="21"/>
    <w:rsid w:val="00232E7B"/>
    <w:pPr>
      <w:widowControl w:val="0"/>
      <w:shd w:val="clear" w:color="auto" w:fill="FFFFFF"/>
      <w:spacing w:before="1080" w:after="480"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222">
      <w:bodyDiv w:val="1"/>
      <w:marLeft w:val="0"/>
      <w:marRight w:val="0"/>
      <w:marTop w:val="0"/>
      <w:marBottom w:val="0"/>
      <w:divBdr>
        <w:top w:val="none" w:sz="0" w:space="0" w:color="auto"/>
        <w:left w:val="none" w:sz="0" w:space="0" w:color="auto"/>
        <w:bottom w:val="none" w:sz="0" w:space="0" w:color="auto"/>
        <w:right w:val="none" w:sz="0" w:space="0" w:color="auto"/>
      </w:divBdr>
    </w:div>
    <w:div w:id="41877552">
      <w:bodyDiv w:val="1"/>
      <w:marLeft w:val="0"/>
      <w:marRight w:val="0"/>
      <w:marTop w:val="0"/>
      <w:marBottom w:val="0"/>
      <w:divBdr>
        <w:top w:val="none" w:sz="0" w:space="0" w:color="auto"/>
        <w:left w:val="none" w:sz="0" w:space="0" w:color="auto"/>
        <w:bottom w:val="none" w:sz="0" w:space="0" w:color="auto"/>
        <w:right w:val="none" w:sz="0" w:space="0" w:color="auto"/>
      </w:divBdr>
    </w:div>
    <w:div w:id="56977716">
      <w:bodyDiv w:val="1"/>
      <w:marLeft w:val="0"/>
      <w:marRight w:val="0"/>
      <w:marTop w:val="0"/>
      <w:marBottom w:val="0"/>
      <w:divBdr>
        <w:top w:val="none" w:sz="0" w:space="0" w:color="auto"/>
        <w:left w:val="none" w:sz="0" w:space="0" w:color="auto"/>
        <w:bottom w:val="none" w:sz="0" w:space="0" w:color="auto"/>
        <w:right w:val="none" w:sz="0" w:space="0" w:color="auto"/>
      </w:divBdr>
    </w:div>
    <w:div w:id="145753815">
      <w:bodyDiv w:val="1"/>
      <w:marLeft w:val="0"/>
      <w:marRight w:val="0"/>
      <w:marTop w:val="0"/>
      <w:marBottom w:val="0"/>
      <w:divBdr>
        <w:top w:val="none" w:sz="0" w:space="0" w:color="auto"/>
        <w:left w:val="none" w:sz="0" w:space="0" w:color="auto"/>
        <w:bottom w:val="none" w:sz="0" w:space="0" w:color="auto"/>
        <w:right w:val="none" w:sz="0" w:space="0" w:color="auto"/>
      </w:divBdr>
    </w:div>
    <w:div w:id="211162167">
      <w:bodyDiv w:val="1"/>
      <w:marLeft w:val="0"/>
      <w:marRight w:val="0"/>
      <w:marTop w:val="0"/>
      <w:marBottom w:val="0"/>
      <w:divBdr>
        <w:top w:val="none" w:sz="0" w:space="0" w:color="auto"/>
        <w:left w:val="none" w:sz="0" w:space="0" w:color="auto"/>
        <w:bottom w:val="none" w:sz="0" w:space="0" w:color="auto"/>
        <w:right w:val="none" w:sz="0" w:space="0" w:color="auto"/>
      </w:divBdr>
    </w:div>
    <w:div w:id="285621125">
      <w:bodyDiv w:val="1"/>
      <w:marLeft w:val="0"/>
      <w:marRight w:val="0"/>
      <w:marTop w:val="0"/>
      <w:marBottom w:val="0"/>
      <w:divBdr>
        <w:top w:val="none" w:sz="0" w:space="0" w:color="auto"/>
        <w:left w:val="none" w:sz="0" w:space="0" w:color="auto"/>
        <w:bottom w:val="none" w:sz="0" w:space="0" w:color="auto"/>
        <w:right w:val="none" w:sz="0" w:space="0" w:color="auto"/>
      </w:divBdr>
    </w:div>
    <w:div w:id="468472814">
      <w:bodyDiv w:val="1"/>
      <w:marLeft w:val="0"/>
      <w:marRight w:val="0"/>
      <w:marTop w:val="0"/>
      <w:marBottom w:val="0"/>
      <w:divBdr>
        <w:top w:val="none" w:sz="0" w:space="0" w:color="auto"/>
        <w:left w:val="none" w:sz="0" w:space="0" w:color="auto"/>
        <w:bottom w:val="none" w:sz="0" w:space="0" w:color="auto"/>
        <w:right w:val="none" w:sz="0" w:space="0" w:color="auto"/>
      </w:divBdr>
      <w:divsChild>
        <w:div w:id="1280186013">
          <w:marLeft w:val="0"/>
          <w:marRight w:val="0"/>
          <w:marTop w:val="225"/>
          <w:marBottom w:val="225"/>
          <w:divBdr>
            <w:top w:val="none" w:sz="0" w:space="0" w:color="auto"/>
            <w:left w:val="single" w:sz="18" w:space="26" w:color="00BCD6"/>
            <w:bottom w:val="none" w:sz="0" w:space="0" w:color="auto"/>
            <w:right w:val="none" w:sz="0" w:space="0" w:color="auto"/>
          </w:divBdr>
        </w:div>
        <w:div w:id="627056023">
          <w:marLeft w:val="0"/>
          <w:marRight w:val="0"/>
          <w:marTop w:val="0"/>
          <w:marBottom w:val="225"/>
          <w:divBdr>
            <w:top w:val="none" w:sz="0" w:space="0" w:color="auto"/>
            <w:left w:val="single" w:sz="18" w:space="26" w:color="00BCD6"/>
            <w:bottom w:val="none" w:sz="0" w:space="0" w:color="auto"/>
            <w:right w:val="none" w:sz="0" w:space="0" w:color="auto"/>
          </w:divBdr>
        </w:div>
        <w:div w:id="1005284766">
          <w:marLeft w:val="0"/>
          <w:marRight w:val="0"/>
          <w:marTop w:val="225"/>
          <w:marBottom w:val="225"/>
          <w:divBdr>
            <w:top w:val="none" w:sz="0" w:space="0" w:color="auto"/>
            <w:left w:val="single" w:sz="18" w:space="26" w:color="00BCD6"/>
            <w:bottom w:val="none" w:sz="0" w:space="0" w:color="auto"/>
            <w:right w:val="none" w:sz="0" w:space="0" w:color="auto"/>
          </w:divBdr>
        </w:div>
        <w:div w:id="1724789130">
          <w:marLeft w:val="0"/>
          <w:marRight w:val="0"/>
          <w:marTop w:val="0"/>
          <w:marBottom w:val="225"/>
          <w:divBdr>
            <w:top w:val="none" w:sz="0" w:space="0" w:color="auto"/>
            <w:left w:val="single" w:sz="18" w:space="26" w:color="00BCD6"/>
            <w:bottom w:val="none" w:sz="0" w:space="0" w:color="auto"/>
            <w:right w:val="none" w:sz="0" w:space="0" w:color="auto"/>
          </w:divBdr>
        </w:div>
      </w:divsChild>
    </w:div>
    <w:div w:id="541401361">
      <w:bodyDiv w:val="1"/>
      <w:marLeft w:val="0"/>
      <w:marRight w:val="0"/>
      <w:marTop w:val="0"/>
      <w:marBottom w:val="0"/>
      <w:divBdr>
        <w:top w:val="none" w:sz="0" w:space="0" w:color="auto"/>
        <w:left w:val="none" w:sz="0" w:space="0" w:color="auto"/>
        <w:bottom w:val="none" w:sz="0" w:space="0" w:color="auto"/>
        <w:right w:val="none" w:sz="0" w:space="0" w:color="auto"/>
      </w:divBdr>
    </w:div>
    <w:div w:id="562181717">
      <w:bodyDiv w:val="1"/>
      <w:marLeft w:val="0"/>
      <w:marRight w:val="0"/>
      <w:marTop w:val="0"/>
      <w:marBottom w:val="0"/>
      <w:divBdr>
        <w:top w:val="none" w:sz="0" w:space="0" w:color="auto"/>
        <w:left w:val="none" w:sz="0" w:space="0" w:color="auto"/>
        <w:bottom w:val="none" w:sz="0" w:space="0" w:color="auto"/>
        <w:right w:val="none" w:sz="0" w:space="0" w:color="auto"/>
      </w:divBdr>
    </w:div>
    <w:div w:id="776557710">
      <w:bodyDiv w:val="1"/>
      <w:marLeft w:val="0"/>
      <w:marRight w:val="0"/>
      <w:marTop w:val="0"/>
      <w:marBottom w:val="0"/>
      <w:divBdr>
        <w:top w:val="none" w:sz="0" w:space="0" w:color="auto"/>
        <w:left w:val="none" w:sz="0" w:space="0" w:color="auto"/>
        <w:bottom w:val="none" w:sz="0" w:space="0" w:color="auto"/>
        <w:right w:val="none" w:sz="0" w:space="0" w:color="auto"/>
      </w:divBdr>
      <w:divsChild>
        <w:div w:id="1269853881">
          <w:marLeft w:val="0"/>
          <w:marRight w:val="0"/>
          <w:marTop w:val="0"/>
          <w:marBottom w:val="0"/>
          <w:divBdr>
            <w:top w:val="none" w:sz="0" w:space="0" w:color="auto"/>
            <w:left w:val="none" w:sz="0" w:space="0" w:color="auto"/>
            <w:bottom w:val="none" w:sz="0" w:space="0" w:color="auto"/>
            <w:right w:val="none" w:sz="0" w:space="0" w:color="auto"/>
          </w:divBdr>
        </w:div>
        <w:div w:id="1720860641">
          <w:marLeft w:val="0"/>
          <w:marRight w:val="0"/>
          <w:marTop w:val="0"/>
          <w:marBottom w:val="0"/>
          <w:divBdr>
            <w:top w:val="none" w:sz="0" w:space="0" w:color="auto"/>
            <w:left w:val="none" w:sz="0" w:space="0" w:color="auto"/>
            <w:bottom w:val="none" w:sz="0" w:space="0" w:color="auto"/>
            <w:right w:val="none" w:sz="0" w:space="0" w:color="auto"/>
          </w:divBdr>
        </w:div>
      </w:divsChild>
    </w:div>
    <w:div w:id="826477188">
      <w:bodyDiv w:val="1"/>
      <w:marLeft w:val="0"/>
      <w:marRight w:val="0"/>
      <w:marTop w:val="0"/>
      <w:marBottom w:val="0"/>
      <w:divBdr>
        <w:top w:val="none" w:sz="0" w:space="0" w:color="auto"/>
        <w:left w:val="none" w:sz="0" w:space="0" w:color="auto"/>
        <w:bottom w:val="none" w:sz="0" w:space="0" w:color="auto"/>
        <w:right w:val="none" w:sz="0" w:space="0" w:color="auto"/>
      </w:divBdr>
    </w:div>
    <w:div w:id="828327777">
      <w:bodyDiv w:val="1"/>
      <w:marLeft w:val="0"/>
      <w:marRight w:val="0"/>
      <w:marTop w:val="0"/>
      <w:marBottom w:val="0"/>
      <w:divBdr>
        <w:top w:val="none" w:sz="0" w:space="0" w:color="auto"/>
        <w:left w:val="none" w:sz="0" w:space="0" w:color="auto"/>
        <w:bottom w:val="none" w:sz="0" w:space="0" w:color="auto"/>
        <w:right w:val="none" w:sz="0" w:space="0" w:color="auto"/>
      </w:divBdr>
    </w:div>
    <w:div w:id="859200554">
      <w:bodyDiv w:val="1"/>
      <w:marLeft w:val="0"/>
      <w:marRight w:val="0"/>
      <w:marTop w:val="0"/>
      <w:marBottom w:val="0"/>
      <w:divBdr>
        <w:top w:val="none" w:sz="0" w:space="0" w:color="auto"/>
        <w:left w:val="none" w:sz="0" w:space="0" w:color="auto"/>
        <w:bottom w:val="none" w:sz="0" w:space="0" w:color="auto"/>
        <w:right w:val="none" w:sz="0" w:space="0" w:color="auto"/>
      </w:divBdr>
    </w:div>
    <w:div w:id="919825616">
      <w:bodyDiv w:val="1"/>
      <w:marLeft w:val="0"/>
      <w:marRight w:val="0"/>
      <w:marTop w:val="0"/>
      <w:marBottom w:val="0"/>
      <w:divBdr>
        <w:top w:val="none" w:sz="0" w:space="0" w:color="auto"/>
        <w:left w:val="none" w:sz="0" w:space="0" w:color="auto"/>
        <w:bottom w:val="none" w:sz="0" w:space="0" w:color="auto"/>
        <w:right w:val="none" w:sz="0" w:space="0" w:color="auto"/>
      </w:divBdr>
      <w:divsChild>
        <w:div w:id="1994487768">
          <w:marLeft w:val="0"/>
          <w:marRight w:val="0"/>
          <w:marTop w:val="225"/>
          <w:marBottom w:val="225"/>
          <w:divBdr>
            <w:top w:val="none" w:sz="0" w:space="0" w:color="auto"/>
            <w:left w:val="single" w:sz="18" w:space="26" w:color="00BCD6"/>
            <w:bottom w:val="none" w:sz="0" w:space="0" w:color="auto"/>
            <w:right w:val="none" w:sz="0" w:space="0" w:color="auto"/>
          </w:divBdr>
        </w:div>
        <w:div w:id="992295508">
          <w:marLeft w:val="0"/>
          <w:marRight w:val="0"/>
          <w:marTop w:val="225"/>
          <w:marBottom w:val="225"/>
          <w:divBdr>
            <w:top w:val="none" w:sz="0" w:space="0" w:color="auto"/>
            <w:left w:val="single" w:sz="18" w:space="26" w:color="00BCD6"/>
            <w:bottom w:val="none" w:sz="0" w:space="0" w:color="auto"/>
            <w:right w:val="none" w:sz="0" w:space="0" w:color="auto"/>
          </w:divBdr>
        </w:div>
      </w:divsChild>
    </w:div>
    <w:div w:id="924806791">
      <w:bodyDiv w:val="1"/>
      <w:marLeft w:val="0"/>
      <w:marRight w:val="0"/>
      <w:marTop w:val="0"/>
      <w:marBottom w:val="0"/>
      <w:divBdr>
        <w:top w:val="none" w:sz="0" w:space="0" w:color="auto"/>
        <w:left w:val="none" w:sz="0" w:space="0" w:color="auto"/>
        <w:bottom w:val="none" w:sz="0" w:space="0" w:color="auto"/>
        <w:right w:val="none" w:sz="0" w:space="0" w:color="auto"/>
      </w:divBdr>
    </w:div>
    <w:div w:id="1036811318">
      <w:bodyDiv w:val="1"/>
      <w:marLeft w:val="0"/>
      <w:marRight w:val="0"/>
      <w:marTop w:val="0"/>
      <w:marBottom w:val="0"/>
      <w:divBdr>
        <w:top w:val="none" w:sz="0" w:space="0" w:color="auto"/>
        <w:left w:val="none" w:sz="0" w:space="0" w:color="auto"/>
        <w:bottom w:val="none" w:sz="0" w:space="0" w:color="auto"/>
        <w:right w:val="none" w:sz="0" w:space="0" w:color="auto"/>
      </w:divBdr>
    </w:div>
    <w:div w:id="1049301954">
      <w:bodyDiv w:val="1"/>
      <w:marLeft w:val="0"/>
      <w:marRight w:val="0"/>
      <w:marTop w:val="0"/>
      <w:marBottom w:val="0"/>
      <w:divBdr>
        <w:top w:val="none" w:sz="0" w:space="0" w:color="auto"/>
        <w:left w:val="none" w:sz="0" w:space="0" w:color="auto"/>
        <w:bottom w:val="none" w:sz="0" w:space="0" w:color="auto"/>
        <w:right w:val="none" w:sz="0" w:space="0" w:color="auto"/>
      </w:divBdr>
    </w:div>
    <w:div w:id="1058941489">
      <w:bodyDiv w:val="1"/>
      <w:marLeft w:val="0"/>
      <w:marRight w:val="0"/>
      <w:marTop w:val="0"/>
      <w:marBottom w:val="0"/>
      <w:divBdr>
        <w:top w:val="none" w:sz="0" w:space="0" w:color="auto"/>
        <w:left w:val="none" w:sz="0" w:space="0" w:color="auto"/>
        <w:bottom w:val="none" w:sz="0" w:space="0" w:color="auto"/>
        <w:right w:val="none" w:sz="0" w:space="0" w:color="auto"/>
      </w:divBdr>
    </w:div>
    <w:div w:id="1203130578">
      <w:bodyDiv w:val="1"/>
      <w:marLeft w:val="0"/>
      <w:marRight w:val="0"/>
      <w:marTop w:val="0"/>
      <w:marBottom w:val="0"/>
      <w:divBdr>
        <w:top w:val="none" w:sz="0" w:space="0" w:color="auto"/>
        <w:left w:val="none" w:sz="0" w:space="0" w:color="auto"/>
        <w:bottom w:val="none" w:sz="0" w:space="0" w:color="auto"/>
        <w:right w:val="none" w:sz="0" w:space="0" w:color="auto"/>
      </w:divBdr>
    </w:div>
    <w:div w:id="1225994676">
      <w:bodyDiv w:val="1"/>
      <w:marLeft w:val="0"/>
      <w:marRight w:val="0"/>
      <w:marTop w:val="0"/>
      <w:marBottom w:val="0"/>
      <w:divBdr>
        <w:top w:val="none" w:sz="0" w:space="0" w:color="auto"/>
        <w:left w:val="none" w:sz="0" w:space="0" w:color="auto"/>
        <w:bottom w:val="none" w:sz="0" w:space="0" w:color="auto"/>
        <w:right w:val="none" w:sz="0" w:space="0" w:color="auto"/>
      </w:divBdr>
    </w:div>
    <w:div w:id="1377657317">
      <w:bodyDiv w:val="1"/>
      <w:marLeft w:val="0"/>
      <w:marRight w:val="0"/>
      <w:marTop w:val="0"/>
      <w:marBottom w:val="0"/>
      <w:divBdr>
        <w:top w:val="none" w:sz="0" w:space="0" w:color="auto"/>
        <w:left w:val="none" w:sz="0" w:space="0" w:color="auto"/>
        <w:bottom w:val="none" w:sz="0" w:space="0" w:color="auto"/>
        <w:right w:val="none" w:sz="0" w:space="0" w:color="auto"/>
      </w:divBdr>
    </w:div>
    <w:div w:id="1482959386">
      <w:bodyDiv w:val="1"/>
      <w:marLeft w:val="0"/>
      <w:marRight w:val="0"/>
      <w:marTop w:val="0"/>
      <w:marBottom w:val="0"/>
      <w:divBdr>
        <w:top w:val="none" w:sz="0" w:space="0" w:color="auto"/>
        <w:left w:val="none" w:sz="0" w:space="0" w:color="auto"/>
        <w:bottom w:val="none" w:sz="0" w:space="0" w:color="auto"/>
        <w:right w:val="none" w:sz="0" w:space="0" w:color="auto"/>
      </w:divBdr>
    </w:div>
    <w:div w:id="1689066777">
      <w:bodyDiv w:val="1"/>
      <w:marLeft w:val="0"/>
      <w:marRight w:val="0"/>
      <w:marTop w:val="0"/>
      <w:marBottom w:val="0"/>
      <w:divBdr>
        <w:top w:val="none" w:sz="0" w:space="0" w:color="auto"/>
        <w:left w:val="none" w:sz="0" w:space="0" w:color="auto"/>
        <w:bottom w:val="none" w:sz="0" w:space="0" w:color="auto"/>
        <w:right w:val="none" w:sz="0" w:space="0" w:color="auto"/>
      </w:divBdr>
    </w:div>
    <w:div w:id="1725517941">
      <w:bodyDiv w:val="1"/>
      <w:marLeft w:val="0"/>
      <w:marRight w:val="0"/>
      <w:marTop w:val="0"/>
      <w:marBottom w:val="0"/>
      <w:divBdr>
        <w:top w:val="none" w:sz="0" w:space="0" w:color="auto"/>
        <w:left w:val="none" w:sz="0" w:space="0" w:color="auto"/>
        <w:bottom w:val="none" w:sz="0" w:space="0" w:color="auto"/>
        <w:right w:val="none" w:sz="0" w:space="0" w:color="auto"/>
      </w:divBdr>
    </w:div>
    <w:div w:id="1746605313">
      <w:bodyDiv w:val="1"/>
      <w:marLeft w:val="0"/>
      <w:marRight w:val="0"/>
      <w:marTop w:val="0"/>
      <w:marBottom w:val="0"/>
      <w:divBdr>
        <w:top w:val="none" w:sz="0" w:space="0" w:color="auto"/>
        <w:left w:val="none" w:sz="0" w:space="0" w:color="auto"/>
        <w:bottom w:val="none" w:sz="0" w:space="0" w:color="auto"/>
        <w:right w:val="none" w:sz="0" w:space="0" w:color="auto"/>
      </w:divBdr>
    </w:div>
    <w:div w:id="1876771877">
      <w:bodyDiv w:val="1"/>
      <w:marLeft w:val="0"/>
      <w:marRight w:val="0"/>
      <w:marTop w:val="0"/>
      <w:marBottom w:val="0"/>
      <w:divBdr>
        <w:top w:val="none" w:sz="0" w:space="0" w:color="auto"/>
        <w:left w:val="none" w:sz="0" w:space="0" w:color="auto"/>
        <w:bottom w:val="none" w:sz="0" w:space="0" w:color="auto"/>
        <w:right w:val="none" w:sz="0" w:space="0" w:color="auto"/>
      </w:divBdr>
    </w:div>
    <w:div w:id="1893497634">
      <w:bodyDiv w:val="1"/>
      <w:marLeft w:val="0"/>
      <w:marRight w:val="0"/>
      <w:marTop w:val="0"/>
      <w:marBottom w:val="0"/>
      <w:divBdr>
        <w:top w:val="none" w:sz="0" w:space="0" w:color="auto"/>
        <w:left w:val="none" w:sz="0" w:space="0" w:color="auto"/>
        <w:bottom w:val="none" w:sz="0" w:space="0" w:color="auto"/>
        <w:right w:val="none" w:sz="0" w:space="0" w:color="auto"/>
      </w:divBdr>
    </w:div>
    <w:div w:id="1959599155">
      <w:bodyDiv w:val="1"/>
      <w:marLeft w:val="0"/>
      <w:marRight w:val="0"/>
      <w:marTop w:val="0"/>
      <w:marBottom w:val="0"/>
      <w:divBdr>
        <w:top w:val="none" w:sz="0" w:space="0" w:color="auto"/>
        <w:left w:val="none" w:sz="0" w:space="0" w:color="auto"/>
        <w:bottom w:val="none" w:sz="0" w:space="0" w:color="auto"/>
        <w:right w:val="none" w:sz="0" w:space="0" w:color="auto"/>
      </w:divBdr>
    </w:div>
    <w:div w:id="1990983736">
      <w:bodyDiv w:val="1"/>
      <w:marLeft w:val="0"/>
      <w:marRight w:val="0"/>
      <w:marTop w:val="0"/>
      <w:marBottom w:val="0"/>
      <w:divBdr>
        <w:top w:val="none" w:sz="0" w:space="0" w:color="auto"/>
        <w:left w:val="none" w:sz="0" w:space="0" w:color="auto"/>
        <w:bottom w:val="none" w:sz="0" w:space="0" w:color="auto"/>
        <w:right w:val="none" w:sz="0" w:space="0" w:color="auto"/>
      </w:divBdr>
    </w:div>
    <w:div w:id="214677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D746-5785-4537-91CD-F38D352D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6285</Words>
  <Characters>35830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cp:lastModifiedBy>
  <cp:revision>2</cp:revision>
  <cp:lastPrinted>2025-11-28T05:49:00Z</cp:lastPrinted>
  <dcterms:created xsi:type="dcterms:W3CDTF">2026-05-05T12:00:00Z</dcterms:created>
  <dcterms:modified xsi:type="dcterms:W3CDTF">2026-05-05T12:00:00Z</dcterms:modified>
</cp:coreProperties>
</file>